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重庆长风化学工业有限公司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二苯甲酮装置柔性改造项目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安装材料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采购信息公告</w:t>
      </w:r>
    </w:p>
    <w:p>
      <w:pPr>
        <w:spacing w:line="440" w:lineRule="exact"/>
        <w:rPr>
          <w:rFonts w:ascii="方正小标宋_GBK" w:hAnsi="方正小标宋_GBK" w:eastAsia="方正小标宋_GBK" w:cs="方正小标宋_GBK"/>
          <w:sz w:val="24"/>
        </w:rPr>
      </w:pPr>
    </w:p>
    <w:p>
      <w:pPr>
        <w:spacing w:line="440" w:lineRule="exact"/>
        <w:ind w:firstLine="480" w:firstLineChars="200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根据我司二苯甲酮装置柔性改造项目需求，现进行项目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安装材料</w:t>
      </w:r>
      <w:r>
        <w:rPr>
          <w:rFonts w:hint="eastAsia" w:ascii="方正小标宋_GBK" w:hAnsi="方正小标宋_GBK" w:eastAsia="方正小标宋_GBK" w:cs="方正小标宋_GBK"/>
          <w:sz w:val="24"/>
        </w:rPr>
        <w:t>采购，二苯甲酮装置柔性改造项目诚邀请符合要求的供应商交流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24"/>
        </w:rPr>
        <w:t>参与：</w:t>
      </w:r>
    </w:p>
    <w:p>
      <w:pPr>
        <w:spacing w:line="440" w:lineRule="exact"/>
        <w:ind w:firstLine="480" w:firstLineChars="200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一、采购范围：</w:t>
      </w:r>
    </w:p>
    <w:tbl>
      <w:tblPr>
        <w:tblStyle w:val="8"/>
        <w:tblW w:w="843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46"/>
        <w:gridCol w:w="1457"/>
        <w:gridCol w:w="18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阀门类型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型号及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数量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评选方式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钢材类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满足条件最低综合总价中选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管件类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满足条件最低综合总价中选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普通阀门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满足条件最低综合总价中选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普通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衬氟阀门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满足条件最低综合总价中选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衬氟阀门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介质涉及高温溶剂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lang w:eastAsia="zh-CN"/>
              </w:rPr>
              <w:t>）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综合评审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val="en-US" w:eastAsia="zh-CN"/>
              </w:rPr>
              <w:t>重点评审：公司规模、品牌效应、用材及工艺等。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包6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衬氟管道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满足条件最低综合总价中选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包7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搪玻璃管道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满足条件最低综合总价中选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包8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玻璃钢管道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满足条件最低综合总价中选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包9</w:t>
            </w:r>
          </w:p>
        </w:tc>
        <w:tc>
          <w:tcPr>
            <w:tcW w:w="184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杂件类</w:t>
            </w:r>
          </w:p>
        </w:tc>
        <w:tc>
          <w:tcPr>
            <w:tcW w:w="14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详见附件</w:t>
            </w:r>
          </w:p>
        </w:tc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分项综合单价最低价中选</w:t>
            </w:r>
          </w:p>
        </w:tc>
        <w:tc>
          <w:tcPr>
            <w:tcW w:w="23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</w:tbl>
    <w:p>
      <w:pPr>
        <w:spacing w:line="440" w:lineRule="exact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注：</w:t>
      </w:r>
      <w:r>
        <w:rPr>
          <w:rFonts w:hint="eastAsia" w:ascii="方正小标宋_GBK" w:hAnsi="方正小标宋_GBK" w:eastAsia="方正小标宋_GBK" w:cs="方正小标宋_GBK"/>
          <w:sz w:val="24"/>
        </w:rPr>
        <w:t>供应商可交流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24"/>
        </w:rPr>
        <w:t>参与其中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一个包或多个包</w:t>
      </w:r>
      <w:r>
        <w:rPr>
          <w:rFonts w:hint="eastAsia" w:ascii="方正小标宋_GBK" w:hAnsi="方正小标宋_GBK" w:eastAsia="方正小标宋_GBK" w:cs="方正小标宋_GBK"/>
          <w:sz w:val="24"/>
        </w:rPr>
        <w:t>。</w:t>
      </w:r>
    </w:p>
    <w:p>
      <w:pPr>
        <w:numPr>
          <w:ilvl w:val="0"/>
          <w:numId w:val="1"/>
        </w:numPr>
        <w:spacing w:line="440" w:lineRule="exact"/>
        <w:ind w:firstLine="600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24"/>
        </w:rPr>
        <w:t>要求：</w:t>
      </w:r>
    </w:p>
    <w:p>
      <w:pPr>
        <w:numPr>
          <w:ilvl w:val="0"/>
          <w:numId w:val="0"/>
        </w:numPr>
        <w:spacing w:line="440" w:lineRule="exact"/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1、</w:t>
      </w:r>
      <w:r>
        <w:rPr>
          <w:rFonts w:hint="eastAsia" w:ascii="方正小标宋_GBK" w:hAnsi="方正小标宋_GBK" w:eastAsia="方正小标宋_GBK" w:cs="方正小标宋_GBK"/>
          <w:sz w:val="24"/>
        </w:rPr>
        <w:t>供应商需在我司合格供应商库中，未在合格供应商库中的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24"/>
        </w:rPr>
        <w:t>需线下交流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审批合格后</w:t>
      </w:r>
      <w:r>
        <w:rPr>
          <w:rFonts w:hint="eastAsia" w:ascii="方正小标宋_GBK" w:hAnsi="方正小标宋_GBK" w:eastAsia="方正小标宋_GBK" w:cs="方正小标宋_GBK"/>
          <w:sz w:val="24"/>
        </w:rPr>
        <w:t>加入我司合格供应商库才能参与报价</w:t>
      </w:r>
      <w:r>
        <w:rPr>
          <w:rFonts w:hint="eastAsia" w:ascii="方正小标宋_GBK" w:hAnsi="方正小标宋_GBK" w:eastAsia="方正小标宋_GBK" w:cs="方正小标宋_GBK"/>
          <w:sz w:val="24"/>
          <w:lang w:eastAsia="zh-CN"/>
        </w:rPr>
        <w:t>。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各报价单位需提供有效营业执照、质量承诺函、分项报价、货期等资料信息，密封后送至重庆长风化学工业有限公司供应处。</w:t>
      </w:r>
    </w:p>
    <w:p>
      <w:pPr>
        <w:numPr>
          <w:ilvl w:val="0"/>
          <w:numId w:val="0"/>
        </w:numPr>
        <w:spacing w:line="440" w:lineRule="exact"/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2、各包分类单项报价（各项必须全部报价），两个使用单位（附件中已列明使用单位）材料分别报价汇总。</w:t>
      </w:r>
    </w:p>
    <w:p>
      <w:pPr>
        <w:numPr>
          <w:ilvl w:val="0"/>
          <w:numId w:val="0"/>
        </w:numPr>
        <w:spacing w:line="440" w:lineRule="exact"/>
        <w:rPr>
          <w:rFonts w:hint="default" w:ascii="方正小标宋_GBK" w:hAnsi="方正小标宋_GBK" w:eastAsia="方正小标宋_GBK" w:cs="方正小标宋_GBK"/>
          <w:sz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3、包一钢材类须以我司要求数量为准，整根占比须大于95%。</w:t>
      </w:r>
    </w:p>
    <w:p>
      <w:pPr>
        <w:spacing w:line="440" w:lineRule="exact"/>
        <w:ind w:firstLine="480" w:firstLineChars="200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三、采购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要求</w:t>
      </w:r>
      <w:r>
        <w:rPr>
          <w:rFonts w:hint="eastAsia" w:ascii="方正小标宋_GBK" w:hAnsi="方正小标宋_GBK" w:eastAsia="方正小标宋_GBK" w:cs="方正小标宋_GBK"/>
          <w:sz w:val="24"/>
        </w:rPr>
        <w:t>：</w:t>
      </w:r>
    </w:p>
    <w:p>
      <w:pPr>
        <w:spacing w:line="440" w:lineRule="exact"/>
        <w:rPr>
          <w:rFonts w:hint="eastAsia" w:ascii="方正小标宋_GBK" w:hAnsi="方正小标宋_GBK" w:eastAsia="方正小标宋_GBK" w:cs="方正小标宋_GBK"/>
          <w:sz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1、询价采购：线下交流，密封报价（需包含分项报价，质量保证承诺书）</w:t>
      </w:r>
      <w:r>
        <w:rPr>
          <w:rFonts w:hint="eastAsia" w:ascii="方正小标宋_GBK" w:hAnsi="方正小标宋_GBK" w:eastAsia="方正小标宋_GBK" w:cs="方正小标宋_GBK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</w:pP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24"/>
        </w:rPr>
        <w:t>、付款方式：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除包一钢材类、包二管件类和包九杂件类外所有材料货到验收合格后支付90%货款、余下10%作为质保金。包一钢材类、包二管件类和包七杂件类物资货到验收合格后支付100%货款。</w:t>
      </w:r>
    </w:p>
    <w:p>
      <w:pPr>
        <w:spacing w:line="440" w:lineRule="exact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24"/>
        </w:rPr>
        <w:t>、货期要求：杂件及钢材管件于2</w:t>
      </w:r>
      <w:r>
        <w:rPr>
          <w:rFonts w:ascii="方正小标宋_GBK" w:hAnsi="方正小标宋_GBK" w:eastAsia="方正小标宋_GBK" w:cs="方正小标宋_GBK"/>
          <w:sz w:val="24"/>
        </w:rPr>
        <w:t>024</w:t>
      </w:r>
      <w:r>
        <w:rPr>
          <w:rFonts w:hint="eastAsia" w:ascii="方正小标宋_GBK" w:hAnsi="方正小标宋_GBK" w:eastAsia="方正小标宋_GBK" w:cs="方正小标宋_GBK"/>
          <w:sz w:val="24"/>
        </w:rPr>
        <w:t>年8月27日前送到采购人员指定现场</w:t>
      </w:r>
      <w:r>
        <w:rPr>
          <w:rFonts w:hint="eastAsia" w:ascii="方正小标宋_GBK" w:hAnsi="方正小标宋_GBK" w:eastAsia="方正小标宋_GBK" w:cs="方正小标宋_GBK"/>
          <w:sz w:val="24"/>
          <w:lang w:eastAsia="zh-CN"/>
        </w:rPr>
        <w:t>。</w:t>
      </w:r>
      <w:r>
        <w:rPr>
          <w:rFonts w:hint="eastAsia" w:ascii="方正小标宋_GBK" w:hAnsi="方正小标宋_GBK" w:eastAsia="方正小标宋_GBK" w:cs="方正小标宋_GBK"/>
          <w:sz w:val="24"/>
        </w:rPr>
        <w:t>普通阀门类于2</w:t>
      </w:r>
      <w:r>
        <w:rPr>
          <w:rFonts w:ascii="方正小标宋_GBK" w:hAnsi="方正小标宋_GBK" w:eastAsia="方正小标宋_GBK" w:cs="方正小标宋_GBK"/>
          <w:sz w:val="24"/>
        </w:rPr>
        <w:t>024</w:t>
      </w:r>
      <w:r>
        <w:rPr>
          <w:rFonts w:hint="eastAsia" w:ascii="方正小标宋_GBK" w:hAnsi="方正小标宋_GBK" w:eastAsia="方正小标宋_GBK" w:cs="方正小标宋_GBK"/>
          <w:sz w:val="24"/>
        </w:rPr>
        <w:t>年9月1</w:t>
      </w:r>
      <w:r>
        <w:rPr>
          <w:rFonts w:ascii="方正小标宋_GBK" w:hAnsi="方正小标宋_GBK" w:eastAsia="方正小标宋_GBK" w:cs="方正小标宋_GBK"/>
          <w:sz w:val="24"/>
        </w:rPr>
        <w:t>0</w:t>
      </w:r>
      <w:r>
        <w:rPr>
          <w:rFonts w:hint="eastAsia" w:ascii="方正小标宋_GBK" w:hAnsi="方正小标宋_GBK" w:eastAsia="方正小标宋_GBK" w:cs="方正小标宋_GBK"/>
          <w:sz w:val="24"/>
        </w:rPr>
        <w:t>日前送到采购人员指定现场，衬氟阀门类于2</w:t>
      </w:r>
      <w:r>
        <w:rPr>
          <w:rFonts w:ascii="方正小标宋_GBK" w:hAnsi="方正小标宋_GBK" w:eastAsia="方正小标宋_GBK" w:cs="方正小标宋_GBK"/>
          <w:sz w:val="24"/>
        </w:rPr>
        <w:t>024</w:t>
      </w:r>
      <w:r>
        <w:rPr>
          <w:rFonts w:hint="eastAsia" w:ascii="方正小标宋_GBK" w:hAnsi="方正小标宋_GBK" w:eastAsia="方正小标宋_GBK" w:cs="方正小标宋_GBK"/>
          <w:sz w:val="24"/>
        </w:rPr>
        <w:t>年9月2</w:t>
      </w:r>
      <w:r>
        <w:rPr>
          <w:rFonts w:ascii="方正小标宋_GBK" w:hAnsi="方正小标宋_GBK" w:eastAsia="方正小标宋_GBK" w:cs="方正小标宋_GBK"/>
          <w:sz w:val="24"/>
        </w:rPr>
        <w:t>0</w:t>
      </w:r>
      <w:r>
        <w:rPr>
          <w:rFonts w:hint="eastAsia" w:ascii="方正小标宋_GBK" w:hAnsi="方正小标宋_GBK" w:eastAsia="方正小标宋_GBK" w:cs="方正小标宋_GBK"/>
          <w:sz w:val="24"/>
        </w:rPr>
        <w:t>日前送到采购人员指定现场，衬氟管道类于2</w:t>
      </w:r>
      <w:r>
        <w:rPr>
          <w:rFonts w:ascii="方正小标宋_GBK" w:hAnsi="方正小标宋_GBK" w:eastAsia="方正小标宋_GBK" w:cs="方正小标宋_GBK"/>
          <w:sz w:val="24"/>
        </w:rPr>
        <w:t>024</w:t>
      </w:r>
      <w:r>
        <w:rPr>
          <w:rFonts w:hint="eastAsia" w:ascii="方正小标宋_GBK" w:hAnsi="方正小标宋_GBK" w:eastAsia="方正小标宋_GBK" w:cs="方正小标宋_GBK"/>
          <w:sz w:val="24"/>
        </w:rPr>
        <w:t>年9月1</w:t>
      </w:r>
      <w:r>
        <w:rPr>
          <w:rFonts w:ascii="方正小标宋_GBK" w:hAnsi="方正小标宋_GBK" w:eastAsia="方正小标宋_GBK" w:cs="方正小标宋_GBK"/>
          <w:sz w:val="24"/>
        </w:rPr>
        <w:t>5</w:t>
      </w:r>
      <w:r>
        <w:rPr>
          <w:rFonts w:hint="eastAsia" w:ascii="方正小标宋_GBK" w:hAnsi="方正小标宋_GBK" w:eastAsia="方正小标宋_GBK" w:cs="方正小标宋_GBK"/>
          <w:sz w:val="24"/>
        </w:rPr>
        <w:t>日前送到采购人员指定现场，搪玻璃管道类于2</w:t>
      </w:r>
      <w:r>
        <w:rPr>
          <w:rFonts w:ascii="方正小标宋_GBK" w:hAnsi="方正小标宋_GBK" w:eastAsia="方正小标宋_GBK" w:cs="方正小标宋_GBK"/>
          <w:sz w:val="24"/>
        </w:rPr>
        <w:t>024</w:t>
      </w:r>
      <w:r>
        <w:rPr>
          <w:rFonts w:hint="eastAsia" w:ascii="方正小标宋_GBK" w:hAnsi="方正小标宋_GBK" w:eastAsia="方正小标宋_GBK" w:cs="方正小标宋_GBK"/>
          <w:sz w:val="24"/>
        </w:rPr>
        <w:t>年9月2</w:t>
      </w:r>
      <w:r>
        <w:rPr>
          <w:rFonts w:ascii="方正小标宋_GBK" w:hAnsi="方正小标宋_GBK" w:eastAsia="方正小标宋_GBK" w:cs="方正小标宋_GBK"/>
          <w:sz w:val="24"/>
        </w:rPr>
        <w:t>0</w:t>
      </w:r>
      <w:r>
        <w:rPr>
          <w:rFonts w:hint="eastAsia" w:ascii="方正小标宋_GBK" w:hAnsi="方正小标宋_GBK" w:eastAsia="方正小标宋_GBK" w:cs="方正小标宋_GBK"/>
          <w:sz w:val="24"/>
        </w:rPr>
        <w:t>日前送到采购人员指定现场，玻璃钢管道类于2</w:t>
      </w:r>
      <w:r>
        <w:rPr>
          <w:rFonts w:ascii="方正小标宋_GBK" w:hAnsi="方正小标宋_GBK" w:eastAsia="方正小标宋_GBK" w:cs="方正小标宋_GBK"/>
          <w:sz w:val="24"/>
        </w:rPr>
        <w:t>024</w:t>
      </w:r>
      <w:r>
        <w:rPr>
          <w:rFonts w:hint="eastAsia" w:ascii="方正小标宋_GBK" w:hAnsi="方正小标宋_GBK" w:eastAsia="方正小标宋_GBK" w:cs="方正小标宋_GBK"/>
          <w:sz w:val="24"/>
        </w:rPr>
        <w:t>年9月2</w:t>
      </w:r>
      <w:r>
        <w:rPr>
          <w:rFonts w:ascii="方正小标宋_GBK" w:hAnsi="方正小标宋_GBK" w:eastAsia="方正小标宋_GBK" w:cs="方正小标宋_GBK"/>
          <w:sz w:val="24"/>
        </w:rPr>
        <w:t>0</w:t>
      </w:r>
      <w:r>
        <w:rPr>
          <w:rFonts w:hint="eastAsia" w:ascii="方正小标宋_GBK" w:hAnsi="方正小标宋_GBK" w:eastAsia="方正小标宋_GBK" w:cs="方正小标宋_GBK"/>
          <w:sz w:val="24"/>
        </w:rPr>
        <w:t>日前送到采购人员指定现场。</w:t>
      </w:r>
    </w:p>
    <w:p>
      <w:pPr>
        <w:spacing w:line="440" w:lineRule="exact"/>
        <w:ind w:firstLine="480" w:firstLineChars="200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四、交流信息：</w:t>
      </w:r>
    </w:p>
    <w:p>
      <w:pPr>
        <w:spacing w:line="440" w:lineRule="exact"/>
        <w:rPr>
          <w:rFonts w:hint="eastAsia"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报价时间：挂网公告之日起至2024年</w:t>
      </w:r>
      <w:r>
        <w:rPr>
          <w:rFonts w:ascii="方正小标宋_GBK" w:hAnsi="方正小标宋_GBK" w:eastAsia="方正小标宋_GBK" w:cs="方正小标宋_GBK"/>
          <w:sz w:val="24"/>
        </w:rPr>
        <w:t>8</w:t>
      </w:r>
      <w:r>
        <w:rPr>
          <w:rFonts w:hint="eastAsia" w:ascii="方正小标宋_GBK" w:hAnsi="方正小标宋_GBK" w:eastAsia="方正小标宋_GBK" w:cs="方正小标宋_GBK"/>
          <w:sz w:val="24"/>
        </w:rPr>
        <w:t>月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15</w:t>
      </w:r>
      <w:r>
        <w:rPr>
          <w:rFonts w:hint="eastAsia" w:ascii="方正小标宋_GBK" w:hAnsi="方正小标宋_GBK" w:eastAsia="方正小标宋_GBK" w:cs="方正小标宋_GBK"/>
          <w:sz w:val="24"/>
        </w:rPr>
        <w:t>日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17:00</w:t>
      </w:r>
      <w:r>
        <w:rPr>
          <w:rFonts w:hint="eastAsia" w:ascii="方正小标宋_GBK" w:hAnsi="方正小标宋_GBK" w:eastAsia="方正小标宋_GBK" w:cs="方正小标宋_GBK"/>
          <w:sz w:val="24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-SA"/>
        </w:rPr>
        <w:t xml:space="preserve">报价咨询联系人及方式：罗先生：18306011571（微信同号）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60" w:firstLineChars="900"/>
        <w:textAlignment w:val="auto"/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-SA"/>
        </w:rPr>
        <w:t>熊先生：15025509779（微信同号）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-SA"/>
        </w:rPr>
        <w:t xml:space="preserve">交流联系人及方式：陈先生：15223284440  </w:t>
      </w:r>
    </w:p>
    <w:p>
      <w:pPr>
        <w:spacing w:line="440" w:lineRule="exact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现场交流地址：重庆市长寿区晏家化工园区化北二路7号</w:t>
      </w:r>
    </w:p>
    <w:p>
      <w:pPr>
        <w:spacing w:line="440" w:lineRule="exact"/>
        <w:jc w:val="right"/>
        <w:rPr>
          <w:rFonts w:ascii="方正小标宋_GBK" w:hAnsi="方正小标宋_GBK" w:eastAsia="方正小标宋_GBK" w:cs="方正小标宋_GBK"/>
          <w:sz w:val="24"/>
        </w:rPr>
      </w:pPr>
      <w:bookmarkStart w:id="0" w:name="_GoBack"/>
      <w:bookmarkEnd w:id="0"/>
    </w:p>
    <w:p>
      <w:pPr>
        <w:pStyle w:val="2"/>
      </w:pPr>
    </w:p>
    <w:p>
      <w:pPr>
        <w:spacing w:line="440" w:lineRule="exact"/>
        <w:jc w:val="right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重庆长风化学工业有限公司</w:t>
      </w:r>
    </w:p>
    <w:p>
      <w:pPr>
        <w:spacing w:line="440" w:lineRule="exact"/>
        <w:jc w:val="right"/>
        <w:rPr>
          <w:rFonts w:hint="eastAsia" w:ascii="方正小标宋_GBK" w:hAnsi="方正小标宋_GBK" w:eastAsia="方正小标宋_GBK" w:cs="方正小标宋_GBK"/>
          <w:sz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2024.</w:t>
      </w:r>
      <w:r>
        <w:rPr>
          <w:rFonts w:ascii="方正小标宋_GBK" w:hAnsi="方正小标宋_GBK" w:eastAsia="方正小标宋_GBK" w:cs="方正小标宋_GBK"/>
          <w:sz w:val="24"/>
        </w:rPr>
        <w:t>8.</w:t>
      </w:r>
      <w:r>
        <w:rPr>
          <w:rFonts w:hint="eastAsia" w:ascii="方正小标宋_GBK" w:hAnsi="方正小标宋_GBK" w:eastAsia="方正小标宋_GBK" w:cs="方正小标宋_GBK"/>
          <w:sz w:val="24"/>
          <w:lang w:val="en-US" w:eastAsia="zh-CN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8E996"/>
    <w:multiLevelType w:val="singleLevel"/>
    <w:tmpl w:val="2548E996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E"/>
    <w:rsid w:val="000734BA"/>
    <w:rsid w:val="0008787E"/>
    <w:rsid w:val="00087AC1"/>
    <w:rsid w:val="00126938"/>
    <w:rsid w:val="00163CFC"/>
    <w:rsid w:val="004B5F5B"/>
    <w:rsid w:val="00671334"/>
    <w:rsid w:val="0088027C"/>
    <w:rsid w:val="00C1121D"/>
    <w:rsid w:val="00E92E4E"/>
    <w:rsid w:val="00F26E4E"/>
    <w:rsid w:val="0177263F"/>
    <w:rsid w:val="024C7582"/>
    <w:rsid w:val="03751BCE"/>
    <w:rsid w:val="040A76BC"/>
    <w:rsid w:val="04A63081"/>
    <w:rsid w:val="05935A0F"/>
    <w:rsid w:val="06FB25F7"/>
    <w:rsid w:val="07293FAC"/>
    <w:rsid w:val="07F02DC2"/>
    <w:rsid w:val="08D700B2"/>
    <w:rsid w:val="0A5D51B4"/>
    <w:rsid w:val="0B7B3A0F"/>
    <w:rsid w:val="0BE318E2"/>
    <w:rsid w:val="0BEF1FC7"/>
    <w:rsid w:val="0C01450F"/>
    <w:rsid w:val="0D7B0725"/>
    <w:rsid w:val="0DB84DD1"/>
    <w:rsid w:val="0EA94A4C"/>
    <w:rsid w:val="0EF55099"/>
    <w:rsid w:val="1007379C"/>
    <w:rsid w:val="10620FB2"/>
    <w:rsid w:val="11454512"/>
    <w:rsid w:val="12A83E54"/>
    <w:rsid w:val="13471E98"/>
    <w:rsid w:val="14131C80"/>
    <w:rsid w:val="149D0888"/>
    <w:rsid w:val="14B747F6"/>
    <w:rsid w:val="14BC4B9D"/>
    <w:rsid w:val="158B420A"/>
    <w:rsid w:val="15A86DB2"/>
    <w:rsid w:val="1746285E"/>
    <w:rsid w:val="187E64A3"/>
    <w:rsid w:val="18C84C00"/>
    <w:rsid w:val="18D46484"/>
    <w:rsid w:val="19C9680C"/>
    <w:rsid w:val="1A560902"/>
    <w:rsid w:val="1A581D37"/>
    <w:rsid w:val="1A845D98"/>
    <w:rsid w:val="1AB4578F"/>
    <w:rsid w:val="1AC836EB"/>
    <w:rsid w:val="1B0C0132"/>
    <w:rsid w:val="1B694B85"/>
    <w:rsid w:val="1BD46591"/>
    <w:rsid w:val="1D5B3CC8"/>
    <w:rsid w:val="1EF93869"/>
    <w:rsid w:val="1F0A710C"/>
    <w:rsid w:val="1F147BEF"/>
    <w:rsid w:val="20823D92"/>
    <w:rsid w:val="20DC79F1"/>
    <w:rsid w:val="20EC7B85"/>
    <w:rsid w:val="221804FE"/>
    <w:rsid w:val="22280947"/>
    <w:rsid w:val="233D336E"/>
    <w:rsid w:val="239F5234"/>
    <w:rsid w:val="23C378FD"/>
    <w:rsid w:val="23F22C81"/>
    <w:rsid w:val="249615DE"/>
    <w:rsid w:val="25E61C96"/>
    <w:rsid w:val="26100E29"/>
    <w:rsid w:val="2672699F"/>
    <w:rsid w:val="269E75F1"/>
    <w:rsid w:val="276C19A9"/>
    <w:rsid w:val="281238C9"/>
    <w:rsid w:val="285A5D8A"/>
    <w:rsid w:val="28B9226B"/>
    <w:rsid w:val="29014474"/>
    <w:rsid w:val="2BE145E8"/>
    <w:rsid w:val="2C8C089F"/>
    <w:rsid w:val="2CB817FA"/>
    <w:rsid w:val="2E476944"/>
    <w:rsid w:val="2EDB2826"/>
    <w:rsid w:val="2EE96CBC"/>
    <w:rsid w:val="2F2A7415"/>
    <w:rsid w:val="2F562082"/>
    <w:rsid w:val="2F842C02"/>
    <w:rsid w:val="313E0EB7"/>
    <w:rsid w:val="31534000"/>
    <w:rsid w:val="31D80B2B"/>
    <w:rsid w:val="33632201"/>
    <w:rsid w:val="348F0D33"/>
    <w:rsid w:val="35152A41"/>
    <w:rsid w:val="36846079"/>
    <w:rsid w:val="36D140A6"/>
    <w:rsid w:val="3747757C"/>
    <w:rsid w:val="377537D0"/>
    <w:rsid w:val="37AD2BBF"/>
    <w:rsid w:val="38081ACD"/>
    <w:rsid w:val="39D4764A"/>
    <w:rsid w:val="3A274144"/>
    <w:rsid w:val="3B794639"/>
    <w:rsid w:val="3C756650"/>
    <w:rsid w:val="3C941F0A"/>
    <w:rsid w:val="3CC27210"/>
    <w:rsid w:val="3CEB6EEC"/>
    <w:rsid w:val="3E230DAB"/>
    <w:rsid w:val="3E2F18B0"/>
    <w:rsid w:val="3F205A36"/>
    <w:rsid w:val="3F290342"/>
    <w:rsid w:val="3F2F32AF"/>
    <w:rsid w:val="3F713472"/>
    <w:rsid w:val="3FAB58EB"/>
    <w:rsid w:val="3FBF2F14"/>
    <w:rsid w:val="425F463A"/>
    <w:rsid w:val="43B9660C"/>
    <w:rsid w:val="4595358D"/>
    <w:rsid w:val="45C3208D"/>
    <w:rsid w:val="45D44508"/>
    <w:rsid w:val="470B1962"/>
    <w:rsid w:val="496A4652"/>
    <w:rsid w:val="4A741B7A"/>
    <w:rsid w:val="4AD8160B"/>
    <w:rsid w:val="4B643B03"/>
    <w:rsid w:val="4C0813C0"/>
    <w:rsid w:val="4C9C342B"/>
    <w:rsid w:val="4D796C84"/>
    <w:rsid w:val="4F1234BF"/>
    <w:rsid w:val="4F363C44"/>
    <w:rsid w:val="50820A3F"/>
    <w:rsid w:val="50A131E5"/>
    <w:rsid w:val="50E73BCB"/>
    <w:rsid w:val="51516358"/>
    <w:rsid w:val="538329B4"/>
    <w:rsid w:val="54367846"/>
    <w:rsid w:val="551E3A39"/>
    <w:rsid w:val="55C06544"/>
    <w:rsid w:val="57BB3AA1"/>
    <w:rsid w:val="57BE04B1"/>
    <w:rsid w:val="5829301D"/>
    <w:rsid w:val="590112DF"/>
    <w:rsid w:val="590F7B5C"/>
    <w:rsid w:val="5A2E024F"/>
    <w:rsid w:val="5AD63CAE"/>
    <w:rsid w:val="5B881850"/>
    <w:rsid w:val="5BB36EDD"/>
    <w:rsid w:val="5BD22A41"/>
    <w:rsid w:val="5C1B72A3"/>
    <w:rsid w:val="5DEF365F"/>
    <w:rsid w:val="5EA509D3"/>
    <w:rsid w:val="5EF33F92"/>
    <w:rsid w:val="5FC30E70"/>
    <w:rsid w:val="5FF7758D"/>
    <w:rsid w:val="615D23B5"/>
    <w:rsid w:val="61E66A7E"/>
    <w:rsid w:val="62237E9F"/>
    <w:rsid w:val="623A0921"/>
    <w:rsid w:val="62D141A8"/>
    <w:rsid w:val="63061E33"/>
    <w:rsid w:val="63F83EA4"/>
    <w:rsid w:val="641E0EFC"/>
    <w:rsid w:val="6519767B"/>
    <w:rsid w:val="654B405A"/>
    <w:rsid w:val="65F875A2"/>
    <w:rsid w:val="65F91302"/>
    <w:rsid w:val="66037449"/>
    <w:rsid w:val="66E44A65"/>
    <w:rsid w:val="67C50861"/>
    <w:rsid w:val="6920673D"/>
    <w:rsid w:val="696039F0"/>
    <w:rsid w:val="6BA3100E"/>
    <w:rsid w:val="6BA364CF"/>
    <w:rsid w:val="6BAF7406"/>
    <w:rsid w:val="6C17381E"/>
    <w:rsid w:val="6C425902"/>
    <w:rsid w:val="6C8B2D9D"/>
    <w:rsid w:val="6C99659F"/>
    <w:rsid w:val="6DFC1698"/>
    <w:rsid w:val="6E524F43"/>
    <w:rsid w:val="704925EF"/>
    <w:rsid w:val="7195012C"/>
    <w:rsid w:val="71A17BC0"/>
    <w:rsid w:val="727F1AF3"/>
    <w:rsid w:val="72E846F6"/>
    <w:rsid w:val="73532020"/>
    <w:rsid w:val="737F1277"/>
    <w:rsid w:val="73C7169D"/>
    <w:rsid w:val="74062650"/>
    <w:rsid w:val="741065CD"/>
    <w:rsid w:val="74B000CF"/>
    <w:rsid w:val="74F640B5"/>
    <w:rsid w:val="7592387D"/>
    <w:rsid w:val="75AC0764"/>
    <w:rsid w:val="75B74214"/>
    <w:rsid w:val="75CF2AFB"/>
    <w:rsid w:val="76680042"/>
    <w:rsid w:val="76D97FE9"/>
    <w:rsid w:val="76EB0406"/>
    <w:rsid w:val="77000307"/>
    <w:rsid w:val="771F0E10"/>
    <w:rsid w:val="775E7147"/>
    <w:rsid w:val="785E7991"/>
    <w:rsid w:val="78A36951"/>
    <w:rsid w:val="78B454D2"/>
    <w:rsid w:val="79155A2B"/>
    <w:rsid w:val="7916053A"/>
    <w:rsid w:val="7A091F78"/>
    <w:rsid w:val="7A3D618C"/>
    <w:rsid w:val="7B59533C"/>
    <w:rsid w:val="7B5E2EA8"/>
    <w:rsid w:val="7CC86BB5"/>
    <w:rsid w:val="7CEC3D28"/>
    <w:rsid w:val="7EE10F94"/>
    <w:rsid w:val="7EE86E4D"/>
    <w:rsid w:val="7F4C5E6C"/>
    <w:rsid w:val="7F750853"/>
    <w:rsid w:val="7FE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2024-08-01T02:57:00Z</dcterms:created>
  <dc:creator>CFD</dc:creator>
  <cp:lastModifiedBy>陈富东</cp:lastModifiedBy>
  <dcterms:modified xsi:type="dcterms:W3CDTF">2024-08-09T06:48:19Z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