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1CE01D">
      <w:pPr>
        <w:jc w:val="center"/>
        <w:rPr>
          <w:b/>
          <w:bCs/>
          <w:sz w:val="32"/>
          <w:szCs w:val="32"/>
        </w:rPr>
      </w:pPr>
      <w:r>
        <w:rPr>
          <w:rFonts w:hint="eastAsia"/>
          <w:b/>
          <w:bCs/>
          <w:sz w:val="32"/>
          <w:szCs w:val="32"/>
        </w:rPr>
        <w:t>重庆化医长风投资有限公司</w:t>
      </w:r>
    </w:p>
    <w:p w14:paraId="49B1BD8E">
      <w:pPr>
        <w:jc w:val="center"/>
        <w:rPr>
          <w:sz w:val="32"/>
          <w:szCs w:val="32"/>
        </w:rPr>
      </w:pPr>
      <w:r>
        <w:rPr>
          <w:rFonts w:hint="eastAsia"/>
          <w:b/>
          <w:sz w:val="32"/>
          <w:szCs w:val="32"/>
          <w:lang w:val="en-US" w:eastAsia="zh-CN"/>
        </w:rPr>
        <w:t>三线建设展览馆门窗</w:t>
      </w:r>
      <w:r>
        <w:rPr>
          <w:rFonts w:hint="eastAsia"/>
          <w:b/>
          <w:sz w:val="32"/>
          <w:szCs w:val="32"/>
        </w:rPr>
        <w:t>整改的</w:t>
      </w:r>
      <w:r>
        <w:rPr>
          <w:rFonts w:hint="eastAsia"/>
          <w:b/>
          <w:bCs/>
          <w:sz w:val="32"/>
          <w:szCs w:val="32"/>
        </w:rPr>
        <w:t xml:space="preserve">询价文件 </w:t>
      </w:r>
    </w:p>
    <w:p w14:paraId="0F25A169">
      <w:pPr>
        <w:ind w:firstLine="720" w:firstLineChars="300"/>
        <w:rPr>
          <w:sz w:val="24"/>
        </w:rPr>
      </w:pPr>
      <w:r>
        <w:rPr>
          <w:rFonts w:hint="eastAsia"/>
          <w:sz w:val="24"/>
        </w:rPr>
        <w:t xml:space="preserve">询价方：重庆化医长风投资有限公司  </w:t>
      </w:r>
    </w:p>
    <w:p w14:paraId="1F7B12CA">
      <w:pPr>
        <w:ind w:firstLine="720" w:firstLineChars="300"/>
        <w:rPr>
          <w:rFonts w:hint="eastAsia" w:eastAsia="宋体"/>
          <w:sz w:val="24"/>
          <w:lang w:eastAsia="zh-CN"/>
        </w:rPr>
      </w:pPr>
      <w:r>
        <w:rPr>
          <w:rFonts w:hint="eastAsia"/>
          <w:sz w:val="24"/>
        </w:rPr>
        <w:t>电话：1</w:t>
      </w:r>
      <w:r>
        <w:rPr>
          <w:rFonts w:hint="eastAsia"/>
          <w:sz w:val="24"/>
          <w:lang w:val="en-US" w:eastAsia="zh-CN"/>
        </w:rPr>
        <w:t>8602303300</w:t>
      </w:r>
      <w:r>
        <w:rPr>
          <w:rFonts w:hint="eastAsia"/>
          <w:sz w:val="24"/>
        </w:rPr>
        <w:t xml:space="preserve">                  经办人：</w:t>
      </w:r>
      <w:r>
        <w:rPr>
          <w:rFonts w:hint="eastAsia"/>
          <w:sz w:val="24"/>
          <w:lang w:val="en-US" w:eastAsia="zh-CN"/>
        </w:rPr>
        <w:t>刘文敏</w:t>
      </w:r>
    </w:p>
    <w:p w14:paraId="2C67FFAA">
      <w:pPr>
        <w:ind w:firstLine="720" w:firstLineChars="300"/>
        <w:rPr>
          <w:sz w:val="24"/>
        </w:rPr>
      </w:pPr>
      <w:r>
        <w:rPr>
          <w:rFonts w:hint="eastAsia"/>
          <w:sz w:val="24"/>
        </w:rPr>
        <w:t>工程：</w:t>
      </w:r>
      <w:r>
        <w:rPr>
          <w:rFonts w:hint="eastAsia"/>
          <w:sz w:val="24"/>
          <w:lang w:val="en-US" w:eastAsia="zh-CN"/>
        </w:rPr>
        <w:t>三线建设展览馆门窗整改</w:t>
      </w:r>
      <w:r>
        <w:rPr>
          <w:rFonts w:hint="eastAsia"/>
          <w:sz w:val="24"/>
        </w:rPr>
        <w:t xml:space="preserve">    </w:t>
      </w:r>
    </w:p>
    <w:p w14:paraId="719BE0D0">
      <w:pPr>
        <w:spacing w:line="400" w:lineRule="exact"/>
        <w:ind w:firstLine="720" w:firstLineChars="300"/>
        <w:jc w:val="left"/>
        <w:rPr>
          <w:rFonts w:asciiTheme="minorEastAsia" w:hAnsiTheme="minorEastAsia" w:eastAsiaTheme="minorEastAsia"/>
          <w:sz w:val="24"/>
        </w:rPr>
      </w:pPr>
      <w:r>
        <w:rPr>
          <w:rFonts w:hint="eastAsia" w:asciiTheme="minorEastAsia" w:hAnsiTheme="minorEastAsia" w:eastAsiaTheme="minorEastAsia"/>
          <w:sz w:val="24"/>
        </w:rPr>
        <w:t>工程地点：</w:t>
      </w:r>
      <w:r>
        <w:rPr>
          <w:rFonts w:hint="eastAsia" w:cs="宋体" w:asciiTheme="minorEastAsia" w:hAnsiTheme="minorEastAsia" w:eastAsiaTheme="minorEastAsia"/>
          <w:sz w:val="24"/>
        </w:rPr>
        <w:t>重庆市长寿区黄桷岩</w:t>
      </w:r>
    </w:p>
    <w:p w14:paraId="31639EC3">
      <w:p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我司拟对</w:t>
      </w:r>
      <w:r>
        <w:rPr>
          <w:rFonts w:hint="eastAsia" w:asciiTheme="minorEastAsia" w:hAnsiTheme="minorEastAsia" w:eastAsiaTheme="minorEastAsia"/>
          <w:sz w:val="24"/>
          <w:lang w:val="en-US" w:eastAsia="zh-CN"/>
        </w:rPr>
        <w:t>三线建设展览馆门窗</w:t>
      </w:r>
      <w:r>
        <w:rPr>
          <w:rFonts w:hint="eastAsia"/>
          <w:sz w:val="24"/>
        </w:rPr>
        <w:t>整改</w:t>
      </w:r>
      <w:r>
        <w:rPr>
          <w:rFonts w:hint="eastAsia" w:asciiTheme="minorEastAsia" w:hAnsiTheme="minorEastAsia" w:eastAsiaTheme="minorEastAsia"/>
          <w:sz w:val="24"/>
        </w:rPr>
        <w:t>工程进行询价，请按以下要求和内容进行完全报价，报价方自行组织踏勘现场：</w:t>
      </w:r>
    </w:p>
    <w:p w14:paraId="2198FE17">
      <w:pPr>
        <w:numPr>
          <w:ilvl w:val="0"/>
          <w:numId w:val="1"/>
        </w:num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工程内容 </w:t>
      </w:r>
    </w:p>
    <w:p w14:paraId="2F7D8E22">
      <w:p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1、工作内容及工程量由报价方根据询价方提供的</w:t>
      </w:r>
      <w:r>
        <w:rPr>
          <w:rFonts w:hint="eastAsia" w:asciiTheme="minorEastAsia" w:hAnsiTheme="minorEastAsia" w:eastAsiaTheme="minorEastAsia"/>
          <w:sz w:val="24"/>
          <w:lang w:val="en-US" w:eastAsia="zh-CN"/>
        </w:rPr>
        <w:t>三线建设展览馆门窗</w:t>
      </w:r>
      <w:r>
        <w:rPr>
          <w:rFonts w:hint="eastAsia"/>
          <w:sz w:val="24"/>
        </w:rPr>
        <w:t>整改清单</w:t>
      </w:r>
      <w:r>
        <w:rPr>
          <w:rFonts w:hint="eastAsia" w:asciiTheme="minorEastAsia" w:hAnsiTheme="minorEastAsia" w:eastAsiaTheme="minorEastAsia"/>
          <w:sz w:val="24"/>
        </w:rPr>
        <w:t>现场实际踏勘确定。</w:t>
      </w:r>
    </w:p>
    <w:p w14:paraId="727A7976">
      <w:pPr>
        <w:spacing w:line="400" w:lineRule="exact"/>
        <w:ind w:firstLine="480" w:firstLineChars="200"/>
        <w:jc w:val="left"/>
        <w:rPr>
          <w:sz w:val="24"/>
        </w:rPr>
      </w:pPr>
      <w:r>
        <w:rPr>
          <w:rFonts w:hint="eastAsia"/>
          <w:sz w:val="24"/>
        </w:rPr>
        <w:t>2、与本工程相关的其他工作，包括但不限于以下整改清单。</w:t>
      </w:r>
    </w:p>
    <w:p w14:paraId="7ABEC2C7">
      <w:pPr>
        <w:spacing w:line="400" w:lineRule="exact"/>
        <w:ind w:firstLine="480" w:firstLineChars="200"/>
        <w:jc w:val="left"/>
        <w:rPr>
          <w:rFonts w:hint="eastAsia" w:asciiTheme="minorEastAsia" w:hAnsiTheme="minorEastAsia" w:eastAsiaTheme="minorEastAsia"/>
          <w:sz w:val="24"/>
        </w:rPr>
      </w:pPr>
      <w:r>
        <w:rPr>
          <w:rFonts w:hint="eastAsia"/>
          <w:sz w:val="24"/>
        </w:rPr>
        <w:t>3、具体整改清单如下：</w:t>
      </w:r>
    </w:p>
    <w:p w14:paraId="348EBDED">
      <w:pPr>
        <w:numPr>
          <w:ilvl w:val="0"/>
          <w:numId w:val="0"/>
        </w:numPr>
        <w:spacing w:line="400" w:lineRule="exact"/>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根据询价方《消防安全技术评估问题清单》中暖通部分涉及的门窗问题进行整改，具体包括：</w:t>
      </w:r>
    </w:p>
    <w:tbl>
      <w:tblPr>
        <w:tblStyle w:val="10"/>
        <w:tblpPr w:leftFromText="180" w:rightFromText="180" w:vertAnchor="text" w:horzAnchor="page" w:tblpX="1247" w:tblpY="104"/>
        <w:tblOverlap w:val="never"/>
        <w:tblW w:w="10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4296"/>
        <w:gridCol w:w="765"/>
        <w:gridCol w:w="870"/>
        <w:gridCol w:w="3730"/>
      </w:tblGrid>
      <w:tr w14:paraId="6547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E710">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序号</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3F7D">
            <w:pPr>
              <w:spacing w:line="400" w:lineRule="exact"/>
              <w:ind w:firstLine="480" w:firstLineChars="200"/>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项目名称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4876">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0ED8">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数量</w:t>
            </w: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5329">
            <w:pPr>
              <w:spacing w:line="400" w:lineRule="exact"/>
              <w:ind w:firstLine="480" w:firstLineChars="200"/>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备注</w:t>
            </w:r>
          </w:p>
        </w:tc>
      </w:tr>
      <w:tr w14:paraId="5A04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9ABF">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6BCE">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拆除一楼两侧的固定玻璃墙，新做玻璃窗约21.5㎡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E23F">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4A40">
            <w:pPr>
              <w:spacing w:line="400" w:lineRule="exact"/>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p>
        </w:tc>
        <w:tc>
          <w:tcPr>
            <w:tcW w:w="3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EB4">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固定钢化玻璃厚度10mm，窗户钢化玻璃厚度5mm，型材758、厚度1.4mm</w:t>
            </w:r>
          </w:p>
        </w:tc>
      </w:tr>
      <w:tr w14:paraId="0C42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2AFE">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2</w:t>
            </w:r>
          </w:p>
        </w:tc>
        <w:tc>
          <w:tcPr>
            <w:tcW w:w="4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3412">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三楼窗户全部打开、并固定，新做、安装纱窗约3.5㎡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819B">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项</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A6F5">
            <w:pPr>
              <w:spacing w:line="400" w:lineRule="exact"/>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764F">
            <w:pPr>
              <w:spacing w:line="400" w:lineRule="exact"/>
              <w:ind w:firstLine="480" w:firstLineChars="200"/>
              <w:jc w:val="center"/>
              <w:rPr>
                <w:rFonts w:hint="eastAsia" w:asciiTheme="minorEastAsia" w:hAnsiTheme="minorEastAsia" w:eastAsiaTheme="minorEastAsia"/>
                <w:sz w:val="24"/>
              </w:rPr>
            </w:pPr>
          </w:p>
        </w:tc>
      </w:tr>
    </w:tbl>
    <w:p w14:paraId="68C5AD8E">
      <w:pPr>
        <w:rPr>
          <w:rFonts w:hint="eastAsia" w:ascii="华文仿宋" w:hAnsi="华文仿宋" w:eastAsia="华文仿宋" w:cs="华文仿宋"/>
          <w:sz w:val="28"/>
          <w:szCs w:val="28"/>
          <w:lang w:val="en-US" w:eastAsia="zh-CN"/>
        </w:rPr>
      </w:pPr>
    </w:p>
    <w:p w14:paraId="77D92B7D">
      <w:pPr>
        <w:ind w:firstLine="420" w:firstLineChars="200"/>
        <w:rPr>
          <w:szCs w:val="21"/>
        </w:rPr>
      </w:pPr>
      <w:r>
        <w:rPr>
          <w:rFonts w:hint="eastAsia"/>
          <w:szCs w:val="21"/>
        </w:rPr>
        <w:t>注：表中提供的工程量及工作项目仅作为报价时的参考，实际工作项目及工程量由报价方根据询价方提供的整改清单现场踏勘情况计算。</w:t>
      </w:r>
    </w:p>
    <w:p w14:paraId="56EB4FDD">
      <w:pPr>
        <w:spacing w:line="400" w:lineRule="exact"/>
        <w:ind w:firstLine="480" w:firstLineChars="200"/>
        <w:jc w:val="left"/>
        <w:rPr>
          <w:szCs w:val="21"/>
        </w:rPr>
      </w:pPr>
      <w:r>
        <w:rPr>
          <w:rFonts w:hint="eastAsia"/>
          <w:sz w:val="24"/>
        </w:rPr>
        <w:t>4、工程质量满足</w:t>
      </w:r>
      <w:r>
        <w:rPr>
          <w:rFonts w:hint="eastAsia" w:ascii="宋体" w:hAnsi="宋体" w:cs="宋体"/>
          <w:kern w:val="0"/>
          <w:sz w:val="24"/>
        </w:rPr>
        <w:t>《建筑装饰工程施工及验收规范》GB50210-2001及地方和行业的相关规定。</w:t>
      </w:r>
    </w:p>
    <w:p w14:paraId="3EC4935B">
      <w:pPr>
        <w:spacing w:line="400" w:lineRule="exact"/>
        <w:ind w:firstLine="480" w:firstLineChars="200"/>
        <w:jc w:val="left"/>
        <w:rPr>
          <w:sz w:val="24"/>
        </w:rPr>
      </w:pPr>
      <w:r>
        <w:rPr>
          <w:rFonts w:hint="eastAsia"/>
          <w:sz w:val="24"/>
          <w:lang w:val="en-US" w:eastAsia="zh-CN"/>
        </w:rPr>
        <w:t>二</w:t>
      </w:r>
      <w:r>
        <w:rPr>
          <w:rFonts w:hint="eastAsia"/>
          <w:sz w:val="24"/>
        </w:rPr>
        <w:t>、报价要求</w:t>
      </w:r>
    </w:p>
    <w:p w14:paraId="7422F82C">
      <w:pPr>
        <w:numPr>
          <w:ilvl w:val="0"/>
          <w:numId w:val="2"/>
        </w:numPr>
        <w:spacing w:line="400" w:lineRule="exact"/>
        <w:ind w:firstLine="480" w:firstLineChars="200"/>
        <w:jc w:val="left"/>
        <w:rPr>
          <w:sz w:val="24"/>
        </w:rPr>
      </w:pPr>
      <w:r>
        <w:rPr>
          <w:rFonts w:hint="eastAsia"/>
          <w:sz w:val="24"/>
        </w:rPr>
        <w:t>报价</w:t>
      </w:r>
    </w:p>
    <w:p w14:paraId="76FDBBFB">
      <w:pPr>
        <w:numPr>
          <w:ilvl w:val="0"/>
          <w:numId w:val="3"/>
        </w:numPr>
        <w:spacing w:line="400" w:lineRule="exact"/>
        <w:ind w:firstLine="480" w:firstLineChars="200"/>
        <w:jc w:val="left"/>
        <w:rPr>
          <w:sz w:val="24"/>
        </w:rPr>
      </w:pPr>
      <w:r>
        <w:rPr>
          <w:rFonts w:hint="eastAsia"/>
          <w:sz w:val="24"/>
        </w:rPr>
        <w:t>本工程的所有材料由被询价方采购。</w:t>
      </w:r>
      <w:r>
        <w:rPr>
          <w:sz w:val="24"/>
        </w:rPr>
        <w:t xml:space="preserve"> </w:t>
      </w:r>
    </w:p>
    <w:p w14:paraId="4CD4C5E2">
      <w:pPr>
        <w:numPr>
          <w:ilvl w:val="0"/>
          <w:numId w:val="3"/>
        </w:numPr>
        <w:spacing w:line="400" w:lineRule="exact"/>
        <w:ind w:firstLine="480" w:firstLineChars="200"/>
        <w:jc w:val="left"/>
        <w:rPr>
          <w:sz w:val="24"/>
        </w:rPr>
      </w:pPr>
      <w:r>
        <w:rPr>
          <w:rFonts w:hint="eastAsia"/>
          <w:sz w:val="24"/>
        </w:rPr>
        <w:t>本报价含整改全部工程费、主要材料、辅助材料、人工费、安全文明施工费、税费、管理费、保险等全部费用。</w:t>
      </w:r>
    </w:p>
    <w:p w14:paraId="4F532170">
      <w:pPr>
        <w:numPr>
          <w:ilvl w:val="0"/>
          <w:numId w:val="3"/>
        </w:numPr>
        <w:spacing w:line="400" w:lineRule="exact"/>
        <w:ind w:firstLine="480" w:firstLineChars="200"/>
        <w:jc w:val="left"/>
        <w:rPr>
          <w:sz w:val="24"/>
        </w:rPr>
      </w:pPr>
      <w:r>
        <w:rPr>
          <w:rFonts w:hint="eastAsia"/>
          <w:sz w:val="24"/>
        </w:rPr>
        <w:t>报价方报出的工程费用为包干总费用。</w:t>
      </w:r>
    </w:p>
    <w:p w14:paraId="7DAC651A">
      <w:pPr>
        <w:numPr>
          <w:ilvl w:val="0"/>
          <w:numId w:val="3"/>
        </w:numPr>
        <w:spacing w:line="400" w:lineRule="exact"/>
        <w:ind w:firstLine="480" w:firstLineChars="200"/>
        <w:jc w:val="left"/>
        <w:rPr>
          <w:sz w:val="24"/>
        </w:rPr>
      </w:pPr>
      <w:r>
        <w:rPr>
          <w:rFonts w:hint="eastAsia"/>
          <w:sz w:val="24"/>
        </w:rPr>
        <w:t>工期：</w:t>
      </w:r>
      <w:r>
        <w:rPr>
          <w:rFonts w:hint="eastAsia"/>
          <w:sz w:val="24"/>
          <w:lang w:val="en-US" w:eastAsia="zh-CN"/>
        </w:rPr>
        <w:t>15</w:t>
      </w:r>
      <w:r>
        <w:rPr>
          <w:rFonts w:hint="eastAsia"/>
          <w:sz w:val="24"/>
        </w:rPr>
        <w:t>天。</w:t>
      </w:r>
    </w:p>
    <w:p w14:paraId="7F4ADC0F">
      <w:pPr>
        <w:numPr>
          <w:ilvl w:val="0"/>
          <w:numId w:val="3"/>
        </w:numPr>
        <w:spacing w:line="400" w:lineRule="exact"/>
        <w:ind w:firstLine="480" w:firstLineChars="200"/>
        <w:jc w:val="left"/>
        <w:rPr>
          <w:sz w:val="24"/>
        </w:rPr>
      </w:pPr>
      <w:r>
        <w:rPr>
          <w:rFonts w:hint="eastAsia"/>
          <w:sz w:val="24"/>
        </w:rPr>
        <w:t>报价方应根据询价方提供的施工内容现场踏勘，确定报价；报价精确至元（个位数）。</w:t>
      </w:r>
    </w:p>
    <w:p w14:paraId="3DF5E128">
      <w:pPr>
        <w:numPr>
          <w:ilvl w:val="0"/>
          <w:numId w:val="2"/>
        </w:numPr>
        <w:spacing w:line="400" w:lineRule="exact"/>
        <w:ind w:firstLine="480" w:firstLineChars="200"/>
        <w:jc w:val="left"/>
        <w:rPr>
          <w:sz w:val="24"/>
        </w:rPr>
      </w:pPr>
      <w:r>
        <w:rPr>
          <w:rFonts w:hint="eastAsia"/>
          <w:sz w:val="24"/>
        </w:rPr>
        <w:t>报价截止时间：</w:t>
      </w:r>
      <w:r>
        <w:rPr>
          <w:rFonts w:hint="eastAsia"/>
          <w:sz w:val="24"/>
          <w:u w:val="single"/>
        </w:rPr>
        <w:t>2024年</w:t>
      </w:r>
      <w:r>
        <w:rPr>
          <w:rFonts w:hint="eastAsia"/>
          <w:sz w:val="24"/>
          <w:u w:val="single"/>
          <w:lang w:val="en-US" w:eastAsia="zh-CN"/>
        </w:rPr>
        <w:t>8</w:t>
      </w:r>
      <w:r>
        <w:rPr>
          <w:rFonts w:hint="eastAsia"/>
          <w:sz w:val="24"/>
          <w:u w:val="single"/>
        </w:rPr>
        <w:t>月</w:t>
      </w:r>
      <w:r>
        <w:rPr>
          <w:rFonts w:hint="eastAsia"/>
          <w:sz w:val="24"/>
          <w:u w:val="single"/>
          <w:lang w:val="en-US" w:eastAsia="zh-CN"/>
        </w:rPr>
        <w:t>28</w:t>
      </w:r>
      <w:r>
        <w:rPr>
          <w:rFonts w:hint="eastAsia"/>
          <w:sz w:val="24"/>
          <w:u w:val="single"/>
        </w:rPr>
        <w:t>日</w:t>
      </w:r>
      <w:r>
        <w:rPr>
          <w:rFonts w:hint="eastAsia"/>
          <w:sz w:val="24"/>
          <w:u w:val="single"/>
          <w:lang w:val="en-US" w:eastAsia="zh-CN"/>
        </w:rPr>
        <w:t>17:00</w:t>
      </w:r>
      <w:r>
        <w:rPr>
          <w:rFonts w:hint="eastAsia"/>
          <w:sz w:val="24"/>
          <w:u w:val="single"/>
        </w:rPr>
        <w:t>时止</w:t>
      </w:r>
      <w:r>
        <w:rPr>
          <w:rFonts w:hint="eastAsia"/>
          <w:sz w:val="24"/>
        </w:rPr>
        <w:t>。</w:t>
      </w:r>
    </w:p>
    <w:p w14:paraId="398B39FB">
      <w:pPr>
        <w:numPr>
          <w:ilvl w:val="0"/>
          <w:numId w:val="2"/>
        </w:numPr>
        <w:spacing w:line="400" w:lineRule="exact"/>
        <w:ind w:firstLine="480" w:firstLineChars="200"/>
        <w:jc w:val="left"/>
        <w:rPr>
          <w:sz w:val="24"/>
        </w:rPr>
      </w:pPr>
      <w:r>
        <w:rPr>
          <w:rFonts w:hint="eastAsia"/>
          <w:sz w:val="24"/>
        </w:rPr>
        <w:t>报价书交付地点：</w:t>
      </w:r>
      <w:r>
        <w:rPr>
          <w:rFonts w:hint="eastAsia"/>
          <w:sz w:val="24"/>
          <w:u w:val="single"/>
        </w:rPr>
        <w:t>重庆化医长风投资有限公司长投综合办，</w:t>
      </w:r>
      <w:r>
        <w:rPr>
          <w:rFonts w:hint="eastAsia"/>
          <w:sz w:val="24"/>
          <w:u w:val="single"/>
          <w:lang w:val="en-US" w:eastAsia="zh-CN"/>
        </w:rPr>
        <w:t>刘文敏</w:t>
      </w:r>
      <w:r>
        <w:rPr>
          <w:rFonts w:hint="eastAsia"/>
          <w:sz w:val="24"/>
          <w:u w:val="single"/>
        </w:rPr>
        <w:t>，电话</w:t>
      </w:r>
      <w:r>
        <w:rPr>
          <w:rFonts w:hint="eastAsia"/>
          <w:sz w:val="24"/>
          <w:u w:val="single"/>
          <w:lang w:val="en-US" w:eastAsia="zh-CN"/>
        </w:rPr>
        <w:t>18602303300</w:t>
      </w:r>
      <w:r>
        <w:rPr>
          <w:rFonts w:hint="eastAsia"/>
          <w:sz w:val="24"/>
        </w:rPr>
        <w:t>。</w:t>
      </w:r>
    </w:p>
    <w:p w14:paraId="7ADC4531">
      <w:pPr>
        <w:numPr>
          <w:ilvl w:val="0"/>
          <w:numId w:val="2"/>
        </w:numPr>
        <w:spacing w:line="400" w:lineRule="exact"/>
        <w:ind w:firstLine="480" w:firstLineChars="200"/>
        <w:jc w:val="left"/>
        <w:rPr>
          <w:sz w:val="24"/>
        </w:rPr>
      </w:pPr>
      <w:r>
        <w:rPr>
          <w:rFonts w:hint="eastAsia"/>
          <w:sz w:val="24"/>
        </w:rPr>
        <w:t>报价书应</w:t>
      </w:r>
      <w:r>
        <w:rPr>
          <w:rFonts w:hint="eastAsia"/>
          <w:sz w:val="24"/>
          <w:lang w:val="en-US" w:eastAsia="zh-CN"/>
        </w:rPr>
        <w:t>为</w:t>
      </w:r>
      <w:r>
        <w:rPr>
          <w:rFonts w:hint="eastAsia"/>
          <w:sz w:val="24"/>
        </w:rPr>
        <w:t>法定代表人或法定授权人委托书</w:t>
      </w:r>
      <w:r>
        <w:rPr>
          <w:rFonts w:hint="eastAsia"/>
          <w:sz w:val="24"/>
          <w:lang w:eastAsia="zh-CN"/>
        </w:rPr>
        <w:t>。</w:t>
      </w:r>
    </w:p>
    <w:p w14:paraId="510E59F7">
      <w:pPr>
        <w:numPr>
          <w:ilvl w:val="0"/>
          <w:numId w:val="2"/>
        </w:numPr>
        <w:spacing w:line="400" w:lineRule="exact"/>
        <w:ind w:firstLine="480" w:firstLineChars="200"/>
        <w:jc w:val="left"/>
        <w:rPr>
          <w:sz w:val="24"/>
        </w:rPr>
      </w:pPr>
      <w:r>
        <w:rPr>
          <w:rFonts w:hint="eastAsia"/>
          <w:sz w:val="24"/>
        </w:rPr>
        <w:t>报价书采用档案袋密封，加盖单位印章和填写联系人及电话。</w:t>
      </w:r>
    </w:p>
    <w:p w14:paraId="2D1F68D3">
      <w:pPr>
        <w:spacing w:line="400" w:lineRule="exact"/>
        <w:ind w:firstLine="480" w:firstLineChars="200"/>
        <w:jc w:val="left"/>
        <w:rPr>
          <w:sz w:val="24"/>
        </w:rPr>
      </w:pPr>
      <w:r>
        <w:rPr>
          <w:rFonts w:hint="eastAsia"/>
          <w:sz w:val="24"/>
          <w:lang w:val="en-US" w:eastAsia="zh-CN"/>
        </w:rPr>
        <w:t>三</w:t>
      </w:r>
      <w:bookmarkStart w:id="3" w:name="_GoBack"/>
      <w:bookmarkEnd w:id="3"/>
      <w:r>
        <w:rPr>
          <w:rFonts w:hint="eastAsia"/>
          <w:sz w:val="24"/>
        </w:rPr>
        <w:t>、报价评审</w:t>
      </w:r>
    </w:p>
    <w:p w14:paraId="0072000C">
      <w:pPr>
        <w:pStyle w:val="28"/>
        <w:numPr>
          <w:ilvl w:val="0"/>
          <w:numId w:val="4"/>
        </w:numPr>
        <w:spacing w:line="400" w:lineRule="exact"/>
        <w:ind w:firstLineChars="0"/>
        <w:jc w:val="left"/>
        <w:rPr>
          <w:sz w:val="24"/>
          <w:highlight w:val="none"/>
        </w:rPr>
      </w:pPr>
      <w:r>
        <w:rPr>
          <w:rFonts w:hint="eastAsia"/>
          <w:sz w:val="24"/>
          <w:highlight w:val="none"/>
          <w:lang w:val="en-US" w:eastAsia="zh-CN"/>
        </w:rPr>
        <w:t>报价最低者为95分。</w:t>
      </w:r>
    </w:p>
    <w:p w14:paraId="2EA20B37">
      <w:pPr>
        <w:pStyle w:val="28"/>
        <w:numPr>
          <w:ilvl w:val="0"/>
          <w:numId w:val="4"/>
        </w:numPr>
        <w:spacing w:line="400" w:lineRule="exact"/>
        <w:ind w:firstLineChars="0"/>
        <w:jc w:val="left"/>
        <w:rPr>
          <w:sz w:val="24"/>
          <w:highlight w:val="none"/>
        </w:rPr>
      </w:pPr>
      <w:r>
        <w:rPr>
          <w:rFonts w:hint="eastAsia"/>
          <w:sz w:val="24"/>
          <w:highlight w:val="none"/>
          <w:lang w:val="en-US" w:eastAsia="zh-CN"/>
        </w:rPr>
        <w:t>以最低者为基数，每高于最低者500元扣减1分，不足500元按500元计算，以此类推。</w:t>
      </w:r>
    </w:p>
    <w:p w14:paraId="03C05629">
      <w:pPr>
        <w:pStyle w:val="28"/>
        <w:numPr>
          <w:ilvl w:val="0"/>
          <w:numId w:val="4"/>
        </w:numPr>
        <w:spacing w:line="400" w:lineRule="exact"/>
        <w:ind w:left="0" w:firstLine="397" w:firstLineChars="0"/>
        <w:jc w:val="left"/>
        <w:rPr>
          <w:sz w:val="24"/>
          <w:highlight w:val="none"/>
        </w:rPr>
      </w:pPr>
      <w:r>
        <w:rPr>
          <w:rFonts w:hint="eastAsia"/>
          <w:sz w:val="24"/>
          <w:highlight w:val="none"/>
          <w:lang w:val="en-US" w:eastAsia="zh-CN"/>
        </w:rPr>
        <w:t>以评审得分从高到低排名，依次列为中标候选人。</w:t>
      </w:r>
    </w:p>
    <w:p w14:paraId="7DF21D5A">
      <w:pPr>
        <w:pStyle w:val="28"/>
        <w:spacing w:line="400" w:lineRule="exact"/>
        <w:ind w:left="397" w:firstLine="0" w:firstLineChars="0"/>
        <w:jc w:val="left"/>
        <w:rPr>
          <w:sz w:val="24"/>
        </w:rPr>
      </w:pPr>
    </w:p>
    <w:p w14:paraId="7892DC3C">
      <w:pPr>
        <w:spacing w:line="400" w:lineRule="exact"/>
        <w:ind w:firstLine="480" w:firstLineChars="200"/>
        <w:jc w:val="left"/>
        <w:rPr>
          <w:sz w:val="24"/>
        </w:rPr>
      </w:pPr>
    </w:p>
    <w:p w14:paraId="18243FF2">
      <w:pPr>
        <w:spacing w:line="400" w:lineRule="exact"/>
        <w:ind w:firstLine="480" w:firstLineChars="200"/>
        <w:jc w:val="left"/>
        <w:rPr>
          <w:sz w:val="24"/>
        </w:rPr>
      </w:pPr>
    </w:p>
    <w:p w14:paraId="69A60322">
      <w:pPr>
        <w:spacing w:line="400" w:lineRule="exact"/>
        <w:ind w:firstLine="480" w:firstLineChars="200"/>
        <w:jc w:val="left"/>
        <w:rPr>
          <w:sz w:val="24"/>
        </w:rPr>
      </w:pPr>
    </w:p>
    <w:p w14:paraId="214A4EBD">
      <w:pPr>
        <w:spacing w:line="400" w:lineRule="exact"/>
        <w:ind w:firstLine="480" w:firstLineChars="200"/>
        <w:jc w:val="left"/>
        <w:rPr>
          <w:sz w:val="24"/>
        </w:rPr>
      </w:pPr>
    </w:p>
    <w:p w14:paraId="6740D90D">
      <w:pPr>
        <w:spacing w:line="400" w:lineRule="exact"/>
        <w:ind w:firstLine="480" w:firstLineChars="200"/>
        <w:jc w:val="left"/>
        <w:rPr>
          <w:sz w:val="24"/>
        </w:rPr>
      </w:pPr>
      <w:r>
        <w:rPr>
          <w:rFonts w:hint="eastAsia"/>
          <w:sz w:val="24"/>
        </w:rPr>
        <w:t>附件：1、报价文件</w:t>
      </w:r>
    </w:p>
    <w:p w14:paraId="738DA3AD">
      <w:pPr>
        <w:spacing w:line="400" w:lineRule="exact"/>
        <w:ind w:firstLine="1200" w:firstLineChars="500"/>
        <w:jc w:val="left"/>
        <w:rPr>
          <w:sz w:val="24"/>
        </w:rPr>
      </w:pPr>
      <w:r>
        <w:rPr>
          <w:rFonts w:hint="eastAsia"/>
          <w:sz w:val="24"/>
        </w:rPr>
        <w:t>2、</w:t>
      </w:r>
      <w:r>
        <w:rPr>
          <w:rFonts w:hint="eastAsia"/>
          <w:sz w:val="24"/>
          <w:lang w:val="en-US" w:eastAsia="zh-CN"/>
        </w:rPr>
        <w:t>三线建设展览馆门窗</w:t>
      </w:r>
      <w:r>
        <w:rPr>
          <w:rFonts w:hint="eastAsia"/>
          <w:sz w:val="24"/>
        </w:rPr>
        <w:t>整改合同</w:t>
      </w:r>
    </w:p>
    <w:p w14:paraId="31420648">
      <w:pPr>
        <w:spacing w:line="400" w:lineRule="exact"/>
        <w:ind w:firstLine="480" w:firstLineChars="200"/>
        <w:jc w:val="left"/>
        <w:rPr>
          <w:sz w:val="24"/>
        </w:rPr>
      </w:pPr>
    </w:p>
    <w:p w14:paraId="20F860E7">
      <w:pPr>
        <w:spacing w:line="400" w:lineRule="exact"/>
        <w:ind w:firstLine="480" w:firstLineChars="200"/>
        <w:jc w:val="left"/>
        <w:rPr>
          <w:sz w:val="24"/>
        </w:rPr>
      </w:pPr>
    </w:p>
    <w:p w14:paraId="42D6A75F">
      <w:pPr>
        <w:spacing w:line="400" w:lineRule="exact"/>
        <w:ind w:firstLine="480" w:firstLineChars="200"/>
        <w:jc w:val="left"/>
        <w:rPr>
          <w:sz w:val="24"/>
        </w:rPr>
      </w:pPr>
    </w:p>
    <w:p w14:paraId="69DBA4D3">
      <w:pPr>
        <w:jc w:val="center"/>
        <w:rPr>
          <w:rFonts w:ascii="宋体" w:hAnsi="宋体" w:cs="宋体"/>
          <w:b/>
          <w:kern w:val="0"/>
          <w:sz w:val="32"/>
          <w:szCs w:val="32"/>
        </w:rPr>
      </w:pPr>
    </w:p>
    <w:p w14:paraId="3E78809B">
      <w:pPr>
        <w:jc w:val="center"/>
        <w:rPr>
          <w:rFonts w:ascii="宋体" w:hAnsi="宋体" w:cs="宋体"/>
          <w:b/>
          <w:kern w:val="0"/>
          <w:sz w:val="32"/>
          <w:szCs w:val="32"/>
        </w:rPr>
      </w:pPr>
    </w:p>
    <w:p w14:paraId="3A44F51A">
      <w:pPr>
        <w:jc w:val="center"/>
        <w:rPr>
          <w:rFonts w:ascii="宋体" w:hAnsi="宋体" w:cs="宋体"/>
          <w:b/>
          <w:kern w:val="0"/>
          <w:sz w:val="32"/>
          <w:szCs w:val="32"/>
        </w:rPr>
      </w:pPr>
    </w:p>
    <w:p w14:paraId="7E4CB6D5">
      <w:pPr>
        <w:jc w:val="center"/>
        <w:rPr>
          <w:rFonts w:ascii="宋体" w:hAnsi="宋体" w:cs="宋体"/>
          <w:b/>
          <w:kern w:val="0"/>
          <w:sz w:val="32"/>
          <w:szCs w:val="32"/>
        </w:rPr>
      </w:pPr>
    </w:p>
    <w:p w14:paraId="572D1C9F">
      <w:pPr>
        <w:jc w:val="center"/>
        <w:rPr>
          <w:rFonts w:ascii="宋体" w:hAnsi="宋体" w:cs="宋体"/>
          <w:b/>
          <w:kern w:val="0"/>
          <w:sz w:val="32"/>
          <w:szCs w:val="32"/>
        </w:rPr>
      </w:pPr>
    </w:p>
    <w:p w14:paraId="4A3D3C1A">
      <w:pPr>
        <w:jc w:val="center"/>
        <w:rPr>
          <w:rFonts w:ascii="宋体" w:hAnsi="宋体" w:cs="宋体"/>
          <w:b/>
          <w:kern w:val="0"/>
          <w:sz w:val="32"/>
          <w:szCs w:val="32"/>
        </w:rPr>
      </w:pPr>
    </w:p>
    <w:p w14:paraId="24280961">
      <w:pPr>
        <w:tabs>
          <w:tab w:val="left" w:pos="2295"/>
          <w:tab w:val="center" w:pos="4153"/>
        </w:tabs>
        <w:autoSpaceDE w:val="0"/>
        <w:autoSpaceDN w:val="0"/>
        <w:adjustRightInd w:val="0"/>
        <w:spacing w:line="360" w:lineRule="auto"/>
        <w:outlineLvl w:val="0"/>
        <w:rPr>
          <w:rFonts w:ascii="楷体_GB2312" w:hAnsi="宋体" w:eastAsia="楷体_GB2312"/>
          <w:b/>
          <w:bCs/>
          <w:color w:val="000000"/>
          <w:kern w:val="0"/>
          <w:sz w:val="36"/>
          <w:szCs w:val="36"/>
        </w:rPr>
      </w:pPr>
      <w:r>
        <w:rPr>
          <w:rFonts w:hint="eastAsia" w:ascii="楷体_GB2312" w:hAnsi="宋体" w:eastAsia="楷体_GB2312"/>
          <w:b/>
          <w:bCs/>
          <w:color w:val="000000"/>
          <w:kern w:val="0"/>
          <w:sz w:val="36"/>
          <w:szCs w:val="36"/>
        </w:rPr>
        <w:t>附件一：</w:t>
      </w:r>
      <w:r>
        <w:rPr>
          <w:rFonts w:hint="eastAsia" w:ascii="宋体" w:hAnsi="宋体" w:cs="宋体"/>
          <w:b/>
          <w:bCs/>
          <w:color w:val="000000"/>
          <w:kern w:val="0"/>
          <w:sz w:val="36"/>
          <w:szCs w:val="36"/>
        </w:rPr>
        <w:t>报价</w:t>
      </w:r>
      <w:r>
        <w:rPr>
          <w:rFonts w:hint="eastAsia" w:ascii="宋体" w:hAnsi="宋体" w:cs="宋体"/>
          <w:b/>
          <w:bCs/>
          <w:color w:val="000000"/>
          <w:kern w:val="0"/>
          <w:sz w:val="36"/>
          <w:szCs w:val="36"/>
          <w:lang w:val="zh-CN"/>
        </w:rPr>
        <w:t>文件格式</w:t>
      </w:r>
    </w:p>
    <w:p w14:paraId="3C793D4F">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rPr>
      </w:pPr>
    </w:p>
    <w:p w14:paraId="32D67E17">
      <w:pPr>
        <w:jc w:val="center"/>
        <w:rPr>
          <w:rFonts w:ascii="宋体" w:hAnsi="宋体" w:cs="宋体"/>
          <w:sz w:val="36"/>
          <w:szCs w:val="32"/>
        </w:rPr>
      </w:pPr>
    </w:p>
    <w:p w14:paraId="08AA468F">
      <w:pPr>
        <w:jc w:val="center"/>
        <w:rPr>
          <w:rFonts w:ascii="方正仿宋_GBK" w:hAnsi="方正仿宋_GBK" w:eastAsia="方正仿宋_GBK" w:cs="方正仿宋_GBK"/>
          <w:b/>
          <w:bCs/>
          <w:sz w:val="36"/>
          <w:szCs w:val="32"/>
        </w:rPr>
      </w:pPr>
      <w:r>
        <w:rPr>
          <w:rFonts w:hint="eastAsia" w:ascii="方正仿宋_GBK" w:hAnsi="方正仿宋_GBK" w:eastAsia="方正仿宋_GBK" w:cs="方正仿宋_GBK"/>
          <w:b/>
          <w:bCs/>
          <w:sz w:val="36"/>
          <w:szCs w:val="32"/>
        </w:rPr>
        <w:t>重庆化医长风投资有限公司</w:t>
      </w:r>
    </w:p>
    <w:p w14:paraId="436A7C25">
      <w:pPr>
        <w:jc w:val="center"/>
        <w:rPr>
          <w:rFonts w:ascii="方正仿宋_GBK" w:hAnsi="方正仿宋_GBK" w:eastAsia="方正仿宋_GBK" w:cs="方正仿宋_GBK"/>
          <w:b/>
          <w:bCs/>
          <w:sz w:val="30"/>
          <w:szCs w:val="30"/>
        </w:rPr>
      </w:pPr>
      <w:r>
        <w:rPr>
          <w:rFonts w:hint="eastAsia"/>
          <w:b/>
          <w:bCs/>
          <w:sz w:val="30"/>
          <w:szCs w:val="30"/>
          <w:lang w:val="en-US" w:eastAsia="zh-CN"/>
        </w:rPr>
        <w:t>三线建设展览馆门窗</w:t>
      </w:r>
      <w:r>
        <w:rPr>
          <w:rFonts w:hint="eastAsia"/>
          <w:b/>
          <w:bCs/>
          <w:sz w:val="30"/>
          <w:szCs w:val="30"/>
        </w:rPr>
        <w:t>等整改</w:t>
      </w:r>
    </w:p>
    <w:p w14:paraId="36EA2D48">
      <w:pPr>
        <w:jc w:val="center"/>
        <w:rPr>
          <w:rFonts w:ascii="方正仿宋_GBK" w:hAnsi="方正仿宋_GBK" w:eastAsia="方正仿宋_GBK" w:cs="方正仿宋_GBK"/>
          <w:sz w:val="28"/>
          <w:szCs w:val="28"/>
        </w:rPr>
      </w:pPr>
    </w:p>
    <w:p w14:paraId="358E9366">
      <w:pPr>
        <w:spacing w:line="360" w:lineRule="auto"/>
        <w:jc w:val="center"/>
        <w:rPr>
          <w:rFonts w:ascii="方正仿宋_GBK" w:hAnsi="方正仿宋_GBK" w:eastAsia="方正仿宋_GBK" w:cs="方正仿宋_GBK"/>
          <w:kern w:val="0"/>
          <w:sz w:val="36"/>
          <w:szCs w:val="36"/>
        </w:rPr>
      </w:pPr>
      <w:r>
        <w:rPr>
          <w:rFonts w:hint="eastAsia" w:ascii="方正仿宋_GBK" w:hAnsi="方正仿宋_GBK" w:eastAsia="方正仿宋_GBK" w:cs="方正仿宋_GBK"/>
          <w:kern w:val="0"/>
          <w:sz w:val="36"/>
          <w:szCs w:val="36"/>
        </w:rPr>
        <w:t>报</w:t>
      </w:r>
    </w:p>
    <w:p w14:paraId="041AA26A">
      <w:pPr>
        <w:spacing w:line="360" w:lineRule="auto"/>
        <w:jc w:val="center"/>
        <w:rPr>
          <w:rFonts w:ascii="方正仿宋_GBK" w:hAnsi="方正仿宋_GBK" w:eastAsia="方正仿宋_GBK" w:cs="方正仿宋_GBK"/>
          <w:kern w:val="0"/>
          <w:sz w:val="36"/>
          <w:szCs w:val="36"/>
        </w:rPr>
      </w:pPr>
      <w:r>
        <w:rPr>
          <w:rFonts w:hint="eastAsia" w:ascii="方正仿宋_GBK" w:hAnsi="方正仿宋_GBK" w:eastAsia="方正仿宋_GBK" w:cs="方正仿宋_GBK"/>
          <w:kern w:val="0"/>
          <w:sz w:val="36"/>
          <w:szCs w:val="36"/>
        </w:rPr>
        <w:t>价</w:t>
      </w:r>
    </w:p>
    <w:p w14:paraId="5DA315DB">
      <w:pPr>
        <w:spacing w:line="360" w:lineRule="auto"/>
        <w:jc w:val="center"/>
        <w:rPr>
          <w:rFonts w:ascii="方正仿宋_GBK" w:hAnsi="方正仿宋_GBK" w:eastAsia="方正仿宋_GBK" w:cs="方正仿宋_GBK"/>
          <w:kern w:val="0"/>
          <w:sz w:val="36"/>
          <w:szCs w:val="36"/>
          <w:lang w:val="zh-CN"/>
        </w:rPr>
      </w:pPr>
      <w:r>
        <w:rPr>
          <w:rFonts w:hint="eastAsia" w:ascii="方正仿宋_GBK" w:hAnsi="方正仿宋_GBK" w:eastAsia="方正仿宋_GBK" w:cs="方正仿宋_GBK"/>
          <w:kern w:val="0"/>
          <w:sz w:val="36"/>
          <w:szCs w:val="36"/>
          <w:lang w:val="zh-CN"/>
        </w:rPr>
        <w:t>文</w:t>
      </w:r>
    </w:p>
    <w:p w14:paraId="5726A263">
      <w:pPr>
        <w:spacing w:line="360" w:lineRule="auto"/>
        <w:jc w:val="center"/>
        <w:rPr>
          <w:rFonts w:ascii="方正仿宋_GBK" w:hAnsi="方正仿宋_GBK" w:eastAsia="方正仿宋_GBK" w:cs="方正仿宋_GBK"/>
          <w:kern w:val="0"/>
          <w:sz w:val="36"/>
          <w:szCs w:val="36"/>
          <w:lang w:val="zh-CN"/>
        </w:rPr>
      </w:pPr>
      <w:r>
        <w:rPr>
          <w:rFonts w:hint="eastAsia" w:ascii="方正仿宋_GBK" w:hAnsi="方正仿宋_GBK" w:eastAsia="方正仿宋_GBK" w:cs="方正仿宋_GBK"/>
          <w:kern w:val="0"/>
          <w:sz w:val="36"/>
          <w:szCs w:val="36"/>
          <w:lang w:val="zh-CN"/>
        </w:rPr>
        <w:t>件</w:t>
      </w:r>
    </w:p>
    <w:p w14:paraId="08464E35">
      <w:pPr>
        <w:spacing w:line="360" w:lineRule="auto"/>
        <w:rPr>
          <w:rFonts w:ascii="方正仿宋_GBK" w:hAnsi="方正仿宋_GBK" w:eastAsia="方正仿宋_GBK" w:cs="方正仿宋_GBK"/>
          <w:sz w:val="28"/>
          <w:szCs w:val="28"/>
        </w:rPr>
      </w:pPr>
    </w:p>
    <w:p w14:paraId="51F884C2">
      <w:pPr>
        <w:spacing w:line="360" w:lineRule="auto"/>
        <w:rPr>
          <w:rFonts w:ascii="方正仿宋_GBK" w:hAnsi="方正仿宋_GBK" w:eastAsia="方正仿宋_GBK" w:cs="方正仿宋_GBK"/>
          <w:sz w:val="28"/>
          <w:szCs w:val="28"/>
        </w:rPr>
      </w:pPr>
    </w:p>
    <w:p w14:paraId="21A512F6">
      <w:pPr>
        <w:spacing w:line="360" w:lineRule="auto"/>
        <w:jc w:val="cente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报价申请人：（</w:t>
      </w:r>
      <w:r>
        <w:rPr>
          <w:rFonts w:hint="eastAsia" w:ascii="方正仿宋_GBK" w:hAnsi="方正仿宋_GBK" w:eastAsia="方正仿宋_GBK" w:cs="方正仿宋_GBK"/>
          <w:sz w:val="28"/>
          <w:szCs w:val="28"/>
          <w:u w:val="single"/>
        </w:rPr>
        <w:t>全称并加盖单位章）</w:t>
      </w:r>
    </w:p>
    <w:p w14:paraId="31599BB1">
      <w:pPr>
        <w:spacing w:line="360" w:lineRule="auto"/>
        <w:jc w:val="cente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法定代表人或委托代理人：</w:t>
      </w:r>
      <w:r>
        <w:rPr>
          <w:rFonts w:hint="eastAsia" w:ascii="方正仿宋_GBK" w:hAnsi="方正仿宋_GBK" w:eastAsia="方正仿宋_GBK" w:cs="方正仿宋_GBK"/>
          <w:sz w:val="28"/>
          <w:szCs w:val="28"/>
          <w:u w:val="single"/>
        </w:rPr>
        <w:t>（签字）</w:t>
      </w:r>
    </w:p>
    <w:p w14:paraId="5057C586">
      <w:pPr>
        <w:spacing w:line="360" w:lineRule="auto"/>
        <w:rPr>
          <w:rFonts w:ascii="方正仿宋_GBK" w:hAnsi="方正仿宋_GBK" w:eastAsia="方正仿宋_GBK" w:cs="方正仿宋_GBK"/>
          <w:sz w:val="28"/>
          <w:szCs w:val="28"/>
        </w:rPr>
      </w:pPr>
    </w:p>
    <w:p w14:paraId="4CAA77C5">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20AACD6E">
      <w:pPr>
        <w:rPr>
          <w:rFonts w:ascii="方正仿宋_GBK" w:hAnsi="方正仿宋_GBK" w:eastAsia="方正仿宋_GBK" w:cs="方正仿宋_GBK"/>
        </w:rPr>
      </w:pPr>
    </w:p>
    <w:p w14:paraId="70111B42">
      <w:pPr>
        <w:rPr>
          <w:rFonts w:ascii="方正仿宋_GBK" w:hAnsi="方正仿宋_GBK" w:eastAsia="方正仿宋_GBK" w:cs="方正仿宋_GBK"/>
        </w:rPr>
        <w:sectPr>
          <w:footerReference r:id="rId3" w:type="default"/>
          <w:pgSz w:w="11906" w:h="16838"/>
          <w:pgMar w:top="1440" w:right="1800" w:bottom="1440" w:left="1800" w:header="708" w:footer="708" w:gutter="0"/>
          <w:cols w:space="720" w:num="1"/>
          <w:docGrid w:type="lines" w:linePitch="360" w:charSpace="0"/>
        </w:sectPr>
      </w:pPr>
    </w:p>
    <w:p w14:paraId="219D03B8">
      <w:pPr>
        <w:autoSpaceDE w:val="0"/>
        <w:autoSpaceDN w:val="0"/>
        <w:adjustRightInd w:val="0"/>
        <w:snapToGrid w:val="0"/>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rPr>
        <w:t>一、参与报价函</w:t>
      </w:r>
    </w:p>
    <w:p w14:paraId="20A60D21">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重庆化医长风投资有限公司:</w:t>
      </w:r>
    </w:p>
    <w:p w14:paraId="275D4A3D">
      <w:pPr>
        <w:spacing w:line="560" w:lineRule="exact"/>
        <w:rPr>
          <w:rFonts w:ascii="Times New Roman" w:hAnsi="Times New Roman" w:eastAsia="方正仿宋_GBK"/>
          <w:sz w:val="28"/>
          <w:szCs w:val="28"/>
        </w:rPr>
      </w:pPr>
      <w:r>
        <w:rPr>
          <w:rFonts w:ascii="Times New Roman" w:hAnsi="Times New Roman" w:eastAsia="方正仿宋_GBK"/>
          <w:sz w:val="28"/>
          <w:szCs w:val="28"/>
        </w:rPr>
        <w:t>1.我方已仔细研究了</w:t>
      </w:r>
      <w:r>
        <w:rPr>
          <w:rFonts w:hint="eastAsia"/>
          <w:b/>
          <w:bCs/>
          <w:sz w:val="30"/>
          <w:szCs w:val="30"/>
          <w:u w:val="single"/>
          <w:lang w:val="en-US" w:eastAsia="zh-CN"/>
        </w:rPr>
        <w:t>三线建设展览馆门窗</w:t>
      </w:r>
      <w:r>
        <w:rPr>
          <w:rFonts w:hint="eastAsia"/>
          <w:b/>
          <w:bCs/>
          <w:sz w:val="30"/>
          <w:szCs w:val="30"/>
          <w:u w:val="single"/>
        </w:rPr>
        <w:t>整改</w:t>
      </w:r>
      <w:r>
        <w:rPr>
          <w:rFonts w:ascii="Times New Roman" w:hAnsi="Times New Roman" w:eastAsia="方正仿宋_GBK"/>
          <w:sz w:val="28"/>
          <w:szCs w:val="28"/>
        </w:rPr>
        <w:t>询价文件，愿意参与贵司</w:t>
      </w:r>
      <w:r>
        <w:rPr>
          <w:rFonts w:hint="eastAsia" w:eastAsia="方正仿宋_GBK"/>
          <w:sz w:val="28"/>
          <w:szCs w:val="28"/>
        </w:rPr>
        <w:t>询价</w:t>
      </w:r>
      <w:r>
        <w:rPr>
          <w:rFonts w:ascii="Times New Roman" w:hAnsi="Times New Roman" w:eastAsia="方正仿宋_GBK"/>
          <w:sz w:val="28"/>
          <w:szCs w:val="28"/>
        </w:rPr>
        <w:t>，按协议约定</w:t>
      </w:r>
      <w:r>
        <w:rPr>
          <w:rFonts w:hint="eastAsia" w:ascii="Times New Roman" w:hAnsi="Times New Roman" w:eastAsia="方正仿宋_GBK"/>
          <w:sz w:val="28"/>
          <w:szCs w:val="28"/>
        </w:rPr>
        <w:t>保质保量</w:t>
      </w:r>
      <w:r>
        <w:rPr>
          <w:rFonts w:ascii="Times New Roman" w:hAnsi="Times New Roman" w:eastAsia="方正仿宋_GBK"/>
          <w:sz w:val="28"/>
          <w:szCs w:val="28"/>
        </w:rPr>
        <w:t>完成全部</w:t>
      </w:r>
      <w:r>
        <w:rPr>
          <w:rFonts w:hint="eastAsia" w:ascii="Times New Roman" w:hAnsi="Times New Roman" w:eastAsia="方正仿宋_GBK"/>
          <w:sz w:val="28"/>
          <w:szCs w:val="28"/>
        </w:rPr>
        <w:t>整改内容</w:t>
      </w:r>
      <w:r>
        <w:rPr>
          <w:rFonts w:ascii="Times New Roman" w:hAnsi="Times New Roman" w:eastAsia="方正仿宋_GBK"/>
          <w:sz w:val="28"/>
          <w:szCs w:val="28"/>
        </w:rPr>
        <w:t>。</w:t>
      </w:r>
    </w:p>
    <w:p w14:paraId="123E362C">
      <w:pPr>
        <w:spacing w:line="560" w:lineRule="exact"/>
        <w:rPr>
          <w:rFonts w:ascii="Times New Roman" w:hAnsi="Times New Roman" w:eastAsia="方正仿宋_GBK"/>
          <w:sz w:val="28"/>
          <w:szCs w:val="28"/>
        </w:rPr>
      </w:pPr>
      <w:r>
        <w:rPr>
          <w:rFonts w:ascii="Times New Roman" w:hAnsi="Times New Roman" w:eastAsia="方正仿宋_GBK"/>
          <w:sz w:val="28"/>
          <w:szCs w:val="28"/>
        </w:rPr>
        <w:t>2.我方承诺在</w:t>
      </w:r>
      <w:r>
        <w:rPr>
          <w:rFonts w:hint="eastAsia" w:ascii="Times New Roman" w:hAnsi="Times New Roman" w:eastAsia="方正仿宋_GBK"/>
          <w:sz w:val="28"/>
          <w:szCs w:val="28"/>
        </w:rPr>
        <w:t>询价</w:t>
      </w:r>
      <w:r>
        <w:rPr>
          <w:rFonts w:ascii="Times New Roman" w:hAnsi="Times New Roman" w:eastAsia="方正仿宋_GBK"/>
          <w:sz w:val="28"/>
          <w:szCs w:val="28"/>
        </w:rPr>
        <w:t>文件规定的</w:t>
      </w:r>
      <w:r>
        <w:rPr>
          <w:rFonts w:hint="eastAsia" w:ascii="Times New Roman" w:hAnsi="Times New Roman" w:eastAsia="方正仿宋_GBK"/>
          <w:sz w:val="28"/>
          <w:szCs w:val="28"/>
        </w:rPr>
        <w:t>询价</w:t>
      </w:r>
      <w:r>
        <w:rPr>
          <w:rFonts w:ascii="Times New Roman" w:hAnsi="Times New Roman" w:eastAsia="方正仿宋_GBK"/>
          <w:sz w:val="28"/>
          <w:szCs w:val="28"/>
        </w:rPr>
        <w:t>有效期内不修改、撤销</w:t>
      </w:r>
      <w:r>
        <w:rPr>
          <w:rFonts w:hint="eastAsia" w:ascii="Times New Roman" w:hAnsi="Times New Roman" w:eastAsia="方正仿宋_GBK"/>
          <w:sz w:val="28"/>
          <w:szCs w:val="28"/>
        </w:rPr>
        <w:t>报</w:t>
      </w:r>
      <w:r>
        <w:rPr>
          <w:rFonts w:hint="eastAsia" w:eastAsia="方正仿宋_GBK"/>
          <w:sz w:val="28"/>
          <w:szCs w:val="28"/>
        </w:rPr>
        <w:t>价</w:t>
      </w:r>
      <w:r>
        <w:rPr>
          <w:rFonts w:ascii="Times New Roman" w:hAnsi="Times New Roman" w:eastAsia="方正仿宋_GBK"/>
          <w:sz w:val="28"/>
          <w:szCs w:val="28"/>
        </w:rPr>
        <w:t>文件。</w:t>
      </w:r>
    </w:p>
    <w:p w14:paraId="32A827B7">
      <w:pPr>
        <w:spacing w:line="560" w:lineRule="exact"/>
        <w:rPr>
          <w:rFonts w:ascii="Times New Roman" w:hAnsi="Times New Roman" w:eastAsia="方正仿宋_GBK"/>
          <w:sz w:val="28"/>
          <w:szCs w:val="28"/>
        </w:rPr>
      </w:pPr>
      <w:r>
        <w:rPr>
          <w:rFonts w:ascii="Times New Roman" w:hAnsi="Times New Roman" w:eastAsia="方正仿宋_GBK"/>
          <w:sz w:val="28"/>
          <w:szCs w:val="28"/>
        </w:rPr>
        <w:t>3.我方承诺在协议约定的期限内履行完成协议约定的全部责任义务。</w:t>
      </w:r>
    </w:p>
    <w:p w14:paraId="126BD037">
      <w:pPr>
        <w:spacing w:line="560" w:lineRule="exact"/>
        <w:rPr>
          <w:rFonts w:ascii="Times New Roman" w:hAnsi="Times New Roman" w:eastAsia="方正仿宋_GBK"/>
          <w:sz w:val="28"/>
          <w:szCs w:val="28"/>
        </w:rPr>
      </w:pPr>
      <w:r>
        <w:rPr>
          <w:rFonts w:ascii="Times New Roman" w:hAnsi="Times New Roman" w:eastAsia="方正仿宋_GBK"/>
          <w:sz w:val="28"/>
          <w:szCs w:val="28"/>
        </w:rPr>
        <w:t>4</w:t>
      </w:r>
      <w:r>
        <w:rPr>
          <w:rFonts w:hint="eastAsia" w:eastAsia="方正仿宋_GBK"/>
          <w:sz w:val="28"/>
          <w:szCs w:val="28"/>
        </w:rPr>
        <w:t>.</w:t>
      </w:r>
      <w:r>
        <w:rPr>
          <w:rFonts w:ascii="Times New Roman" w:hAnsi="Times New Roman" w:eastAsia="方正仿宋_GBK"/>
          <w:sz w:val="28"/>
          <w:szCs w:val="28"/>
        </w:rPr>
        <w:t>除非达成合同补充协议并生效，本</w:t>
      </w:r>
      <w:r>
        <w:rPr>
          <w:rFonts w:hint="eastAsia" w:eastAsia="方正仿宋_GBK"/>
          <w:sz w:val="28"/>
          <w:szCs w:val="28"/>
        </w:rPr>
        <w:t>报价</w:t>
      </w:r>
      <w:r>
        <w:rPr>
          <w:rFonts w:ascii="Times New Roman" w:hAnsi="Times New Roman" w:eastAsia="方正仿宋_GBK"/>
          <w:sz w:val="28"/>
          <w:szCs w:val="28"/>
        </w:rPr>
        <w:t>文件将成为约束双方的协议文件组成部分。</w:t>
      </w:r>
    </w:p>
    <w:p w14:paraId="77A2555E">
      <w:pPr>
        <w:spacing w:line="560" w:lineRule="exact"/>
        <w:rPr>
          <w:rFonts w:ascii="Times New Roman" w:hAnsi="Times New Roman" w:eastAsia="方正仿宋_GBK"/>
          <w:sz w:val="28"/>
          <w:szCs w:val="28"/>
        </w:rPr>
      </w:pPr>
      <w:r>
        <w:rPr>
          <w:rFonts w:ascii="Times New Roman" w:hAnsi="Times New Roman" w:eastAsia="方正仿宋_GBK"/>
          <w:sz w:val="28"/>
          <w:szCs w:val="28"/>
        </w:rPr>
        <w:t xml:space="preserve"> 5．我方在此声明，我方已详细阅读全部</w:t>
      </w:r>
      <w:r>
        <w:rPr>
          <w:rFonts w:hint="eastAsia" w:eastAsia="方正仿宋_GBK"/>
          <w:sz w:val="28"/>
          <w:szCs w:val="28"/>
        </w:rPr>
        <w:t>询价</w:t>
      </w:r>
      <w:r>
        <w:rPr>
          <w:rFonts w:ascii="Times New Roman" w:hAnsi="Times New Roman" w:eastAsia="方正仿宋_GBK"/>
          <w:sz w:val="28"/>
          <w:szCs w:val="28"/>
        </w:rPr>
        <w:t>文件，所递交的</w:t>
      </w:r>
      <w:r>
        <w:rPr>
          <w:rFonts w:hint="eastAsia" w:eastAsia="方正仿宋_GBK"/>
          <w:sz w:val="28"/>
          <w:szCs w:val="28"/>
        </w:rPr>
        <w:t>报价</w:t>
      </w:r>
      <w:r>
        <w:rPr>
          <w:rFonts w:ascii="Times New Roman" w:hAnsi="Times New Roman" w:eastAsia="方正仿宋_GBK"/>
          <w:sz w:val="28"/>
          <w:szCs w:val="28"/>
        </w:rPr>
        <w:t>文件及有关资料内容完整、真实和准确，且我方完全遵守</w:t>
      </w:r>
      <w:r>
        <w:rPr>
          <w:rFonts w:hint="eastAsia" w:eastAsia="方正仿宋_GBK"/>
          <w:sz w:val="28"/>
          <w:szCs w:val="28"/>
        </w:rPr>
        <w:t>询价</w:t>
      </w:r>
      <w:r>
        <w:rPr>
          <w:rFonts w:ascii="Times New Roman" w:hAnsi="Times New Roman" w:eastAsia="方正仿宋_GBK"/>
          <w:sz w:val="28"/>
          <w:szCs w:val="28"/>
        </w:rPr>
        <w:t>文件对</w:t>
      </w:r>
      <w:r>
        <w:rPr>
          <w:rFonts w:hint="eastAsia" w:eastAsia="方正仿宋_GBK"/>
          <w:sz w:val="28"/>
          <w:szCs w:val="28"/>
        </w:rPr>
        <w:t>报价</w:t>
      </w:r>
      <w:r>
        <w:rPr>
          <w:rFonts w:ascii="Times New Roman" w:hAnsi="Times New Roman" w:eastAsia="方正仿宋_GBK"/>
          <w:sz w:val="28"/>
          <w:szCs w:val="28"/>
        </w:rPr>
        <w:t>人的各项规定要求。</w:t>
      </w:r>
    </w:p>
    <w:p w14:paraId="05A7883E">
      <w:pPr>
        <w:spacing w:line="560" w:lineRule="exact"/>
        <w:rPr>
          <w:rFonts w:ascii="Times New Roman" w:hAnsi="Times New Roman" w:eastAsia="方正仿宋_GBK"/>
          <w:sz w:val="28"/>
          <w:szCs w:val="28"/>
        </w:rPr>
      </w:pPr>
      <w:r>
        <w:rPr>
          <w:rFonts w:ascii="Times New Roman" w:hAnsi="Times New Roman" w:eastAsia="方正仿宋_GBK"/>
          <w:sz w:val="28"/>
          <w:szCs w:val="28"/>
        </w:rPr>
        <w:t>参选人：                   （盖单位章）</w:t>
      </w:r>
    </w:p>
    <w:p w14:paraId="4AA9DEFD">
      <w:pPr>
        <w:spacing w:line="560" w:lineRule="exact"/>
        <w:rPr>
          <w:rFonts w:ascii="Times New Roman" w:hAnsi="Times New Roman" w:eastAsia="方正仿宋_GBK"/>
          <w:sz w:val="28"/>
          <w:szCs w:val="28"/>
        </w:rPr>
      </w:pPr>
      <w:r>
        <w:rPr>
          <w:rFonts w:ascii="Times New Roman" w:hAnsi="Times New Roman" w:eastAsia="方正仿宋_GBK"/>
          <w:sz w:val="28"/>
          <w:szCs w:val="28"/>
        </w:rPr>
        <w:t>法定代表人或其委托代理人：             （签字）</w:t>
      </w:r>
    </w:p>
    <w:p w14:paraId="6FAD7028">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14:paraId="67AEED22">
      <w:pPr>
        <w:spacing w:line="560" w:lineRule="exact"/>
        <w:ind w:right="11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联系方式： </w:t>
      </w:r>
    </w:p>
    <w:p w14:paraId="1E2755BB">
      <w:pPr>
        <w:spacing w:line="560" w:lineRule="exact"/>
        <w:ind w:right="11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bookmarkStart w:id="0" w:name="OLE_LINK2"/>
      <w:r>
        <w:rPr>
          <w:rFonts w:hint="eastAsia" w:ascii="方正仿宋_GBK" w:hAnsi="方正仿宋_GBK" w:eastAsia="方正仿宋_GBK" w:cs="方正仿宋_GBK"/>
          <w:sz w:val="28"/>
          <w:szCs w:val="28"/>
        </w:rPr>
        <w:t xml:space="preserve"> </w:t>
      </w:r>
    </w:p>
    <w:bookmarkEnd w:id="0"/>
    <w:p w14:paraId="035039D3">
      <w:pPr>
        <w:spacing w:line="560" w:lineRule="exact"/>
        <w:ind w:right="11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邮箱</w:t>
      </w:r>
    </w:p>
    <w:p w14:paraId="037A4DCE">
      <w:pPr>
        <w:spacing w:line="560" w:lineRule="exact"/>
        <w:ind w:right="480" w:firstLine="4900" w:firstLineChars="1750"/>
        <w:rPr>
          <w:rFonts w:ascii="方正仿宋_GBK" w:hAnsi="方正仿宋_GBK" w:eastAsia="方正仿宋_GBK" w:cs="方正仿宋_GBK"/>
          <w:sz w:val="28"/>
          <w:szCs w:val="28"/>
        </w:rPr>
      </w:pPr>
    </w:p>
    <w:p w14:paraId="2C310A62">
      <w:pPr>
        <w:spacing w:line="560" w:lineRule="exact"/>
        <w:ind w:right="480" w:firstLine="4900" w:firstLineChars="1750"/>
        <w:rPr>
          <w:rFonts w:ascii="方正仿宋_GBK" w:hAnsi="方正仿宋_GBK" w:eastAsia="方正仿宋_GBK" w:cs="方正仿宋_GBK"/>
          <w:sz w:val="28"/>
          <w:szCs w:val="28"/>
        </w:rPr>
        <w:sectPr>
          <w:pgSz w:w="11906" w:h="16838"/>
          <w:pgMar w:top="1440" w:right="1800" w:bottom="1440" w:left="1800" w:header="708" w:footer="708" w:gutter="0"/>
          <w:cols w:space="720" w:num="1"/>
          <w:docGrid w:type="lines" w:linePitch="360" w:charSpace="0"/>
        </w:sectPr>
      </w:pPr>
      <w:r>
        <w:rPr>
          <w:rFonts w:hint="eastAsia" w:ascii="方正仿宋_GBK" w:hAnsi="方正仿宋_GBK" w:eastAsia="方正仿宋_GBK" w:cs="方正仿宋_GBK"/>
          <w:sz w:val="28"/>
          <w:szCs w:val="28"/>
        </w:rPr>
        <w:t xml:space="preserve">   年   月   日</w:t>
      </w:r>
    </w:p>
    <w:p w14:paraId="68765C3F">
      <w:pPr>
        <w:spacing w:line="560" w:lineRule="exact"/>
        <w:ind w:right="48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二、法定代表人授权书</w:t>
      </w:r>
    </w:p>
    <w:p w14:paraId="70983A7B">
      <w:pPr>
        <w:spacing w:line="560" w:lineRule="exact"/>
        <w:rPr>
          <w:rFonts w:ascii="宋体" w:hAnsi="宋体" w:cs="宋体"/>
          <w:sz w:val="30"/>
          <w:szCs w:val="30"/>
        </w:rPr>
      </w:pPr>
    </w:p>
    <w:p w14:paraId="41318F54">
      <w:pPr>
        <w:spacing w:line="560" w:lineRule="exact"/>
        <w:ind w:right="227" w:firstLine="600" w:firstLineChars="200"/>
        <w:jc w:val="left"/>
        <w:rPr>
          <w:rFonts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本授权委托书声明：我</w:t>
      </w:r>
      <w:r>
        <w:rPr>
          <w:rFonts w:hint="eastAsia" w:ascii="方正仿宋_GBK" w:hAnsi="方正仿宋_GBK" w:eastAsia="方正仿宋_GBK" w:cs="方正仿宋_GBK"/>
          <w:sz w:val="30"/>
          <w:szCs w:val="30"/>
          <w:u w:val="single"/>
        </w:rPr>
        <w:t>（姓名）</w:t>
      </w:r>
      <w:r>
        <w:rPr>
          <w:rFonts w:hint="eastAsia" w:ascii="方正仿宋_GBK" w:hAnsi="方正仿宋_GBK" w:eastAsia="方正仿宋_GBK" w:cs="方正仿宋_GBK"/>
          <w:sz w:val="30"/>
          <w:szCs w:val="30"/>
        </w:rPr>
        <w:t>系（</w:t>
      </w:r>
      <w:r>
        <w:rPr>
          <w:rFonts w:hint="eastAsia" w:ascii="方正仿宋_GBK" w:hAnsi="方正仿宋_GBK" w:eastAsia="方正仿宋_GBK" w:cs="方正仿宋_GBK"/>
          <w:sz w:val="30"/>
          <w:szCs w:val="30"/>
          <w:u w:val="single"/>
        </w:rPr>
        <w:t>报价申请人）</w:t>
      </w:r>
      <w:r>
        <w:rPr>
          <w:rFonts w:hint="eastAsia" w:ascii="方正仿宋_GBK" w:hAnsi="方正仿宋_GBK" w:eastAsia="方正仿宋_GBK" w:cs="方正仿宋_GBK"/>
          <w:sz w:val="30"/>
          <w:szCs w:val="30"/>
        </w:rPr>
        <w:t>的法定代表人，现授权</w:t>
      </w:r>
      <w:r>
        <w:rPr>
          <w:rFonts w:hint="eastAsia" w:ascii="方正仿宋_GBK" w:hAnsi="方正仿宋_GBK" w:eastAsia="方正仿宋_GBK" w:cs="方正仿宋_GBK"/>
          <w:sz w:val="30"/>
          <w:szCs w:val="30"/>
          <w:u w:val="single"/>
        </w:rPr>
        <w:t xml:space="preserve">（姓名）  </w:t>
      </w:r>
      <w:r>
        <w:rPr>
          <w:rFonts w:hint="eastAsia" w:ascii="方正仿宋_GBK" w:hAnsi="方正仿宋_GBK" w:eastAsia="方正仿宋_GBK" w:cs="方正仿宋_GBK"/>
          <w:sz w:val="30"/>
          <w:szCs w:val="30"/>
        </w:rPr>
        <w:t>为我公司委托代理人，以本公司的名义</w:t>
      </w:r>
      <w:r>
        <w:rPr>
          <w:rFonts w:hint="eastAsia" w:ascii="方正仿宋_GBK" w:hAnsi="方正仿宋_GBK" w:eastAsia="方正仿宋_GBK" w:cs="方正仿宋_GBK"/>
          <w:sz w:val="30"/>
          <w:szCs w:val="30"/>
          <w:u w:val="single"/>
        </w:rPr>
        <w:t>参加《</w:t>
      </w:r>
      <w:r>
        <w:rPr>
          <w:rFonts w:hint="eastAsia" w:ascii="方正仿宋_GBK" w:hAnsi="方正仿宋_GBK" w:eastAsia="方正仿宋_GBK" w:cs="方正仿宋_GBK"/>
          <w:sz w:val="30"/>
          <w:szCs w:val="30"/>
          <w:u w:val="single"/>
          <w:lang w:val="en-US" w:eastAsia="zh-CN"/>
        </w:rPr>
        <w:t>三线建设展览馆门窗整改</w:t>
      </w:r>
      <w:r>
        <w:rPr>
          <w:rFonts w:hint="eastAsia" w:ascii="方正仿宋_GBK" w:hAnsi="方正仿宋_GBK" w:eastAsia="方正仿宋_GBK" w:cs="方正仿宋_GBK"/>
          <w:sz w:val="30"/>
          <w:szCs w:val="30"/>
          <w:u w:val="single"/>
        </w:rPr>
        <w:t>》</w:t>
      </w:r>
      <w:r>
        <w:rPr>
          <w:rFonts w:hint="eastAsia" w:ascii="方正仿宋_GBK" w:hAnsi="方正仿宋_GBK" w:eastAsia="方正仿宋_GBK" w:cs="方正仿宋_GBK"/>
          <w:sz w:val="30"/>
          <w:szCs w:val="30"/>
        </w:rPr>
        <w:t>的询价活动。委托代理人在该项目询价过程中所签署的一切文件和处理与之有关的一切事务，我及我公司均予以承认并全部承担其所产生的所有权利和义务。</w:t>
      </w:r>
    </w:p>
    <w:p w14:paraId="39E719DA">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委托代理人无转委托权。</w:t>
      </w:r>
    </w:p>
    <w:p w14:paraId="5212618D">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特此委托。</w:t>
      </w:r>
    </w:p>
    <w:p w14:paraId="53E1C910">
      <w:pPr>
        <w:spacing w:line="560" w:lineRule="exact"/>
        <w:rPr>
          <w:rFonts w:ascii="方正仿宋_GBK" w:hAnsi="方正仿宋_GBK" w:eastAsia="方正仿宋_GBK" w:cs="方正仿宋_GBK"/>
          <w:sz w:val="30"/>
          <w:szCs w:val="30"/>
        </w:rPr>
      </w:pPr>
    </w:p>
    <w:p w14:paraId="1725E13B">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委托代理人：（签字）  性别：       年龄：</w:t>
      </w:r>
    </w:p>
    <w:p w14:paraId="7F7AD0FD">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委托代理人部门：     职务：</w:t>
      </w:r>
    </w:p>
    <w:p w14:paraId="25FCB433">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委托代理人电话：（座机/手机）</w:t>
      </w:r>
    </w:p>
    <w:p w14:paraId="065687F7">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授权人（法定代表人）：（签字或签章）</w:t>
      </w:r>
    </w:p>
    <w:p w14:paraId="13999CCE">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报价申请人：（全称并加盖单位章）</w:t>
      </w:r>
    </w:p>
    <w:p w14:paraId="3523B0E5">
      <w:pPr>
        <w:spacing w:line="560" w:lineRule="exact"/>
        <w:rPr>
          <w:rFonts w:ascii="方正仿宋_GBK" w:hAnsi="方正仿宋_GBK" w:eastAsia="方正仿宋_GBK" w:cs="方正仿宋_GBK"/>
          <w:sz w:val="30"/>
          <w:szCs w:val="30"/>
        </w:rPr>
      </w:pPr>
    </w:p>
    <w:p w14:paraId="514024C5">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日期：     年    月    日</w:t>
      </w:r>
    </w:p>
    <w:p w14:paraId="39F6F960">
      <w:pPr>
        <w:spacing w:line="560" w:lineRule="exact"/>
        <w:rPr>
          <w:rFonts w:ascii="方正仿宋_GBK" w:hAnsi="方正仿宋_GBK" w:eastAsia="方正仿宋_GBK" w:cs="方正仿宋_GBK"/>
          <w:sz w:val="30"/>
          <w:szCs w:val="30"/>
        </w:rPr>
      </w:pPr>
    </w:p>
    <w:p w14:paraId="77EE5DE3">
      <w:pPr>
        <w:spacing w:line="560" w:lineRule="exact"/>
        <w:rPr>
          <w:rFonts w:ascii="Times New Roman" w:hAnsi="Times New Roman" w:eastAsia="方正仿宋_GBK"/>
        </w:rPr>
      </w:pPr>
      <w:r>
        <w:rPr>
          <w:rFonts w:ascii="Times New Roman" w:hAnsi="Times New Roman" w:eastAsia="方正仿宋_GBK"/>
        </w:rPr>
        <w:t>注：1、附法定代表人及委托代理人身份证复印件。</w:t>
      </w:r>
    </w:p>
    <w:p w14:paraId="3203855C">
      <w:pPr>
        <w:spacing w:line="560" w:lineRule="exact"/>
        <w:rPr>
          <w:rFonts w:ascii="Times New Roman" w:hAnsi="Times New Roman" w:eastAsia="方正仿宋_GBK"/>
        </w:rPr>
      </w:pPr>
      <w:r>
        <w:rPr>
          <w:rFonts w:ascii="Times New Roman" w:hAnsi="Times New Roman" w:eastAsia="方正仿宋_GBK"/>
        </w:rPr>
        <w:t>2、报价申请人为法定代表人直接参加询价活动的，不需要提供授权书。</w:t>
      </w:r>
    </w:p>
    <w:p w14:paraId="62ECA3F2">
      <w:pPr>
        <w:spacing w:line="560" w:lineRule="exact"/>
        <w:rPr>
          <w:rFonts w:ascii="宋体" w:hAnsi="宋体" w:cs="宋体"/>
          <w:sz w:val="32"/>
          <w:szCs w:val="32"/>
        </w:rPr>
        <w:sectPr>
          <w:pgSz w:w="11906" w:h="16838"/>
          <w:pgMar w:top="1440" w:right="1800" w:bottom="1440" w:left="1800" w:header="708" w:footer="708" w:gutter="0"/>
          <w:cols w:space="720" w:num="1"/>
          <w:docGrid w:type="lines" w:linePitch="360" w:charSpace="0"/>
        </w:sectPr>
      </w:pPr>
    </w:p>
    <w:p w14:paraId="377B7DB8">
      <w:pPr>
        <w:numPr>
          <w:ilvl w:val="0"/>
          <w:numId w:val="1"/>
        </w:numPr>
        <w:spacing w:line="560" w:lineRule="exact"/>
        <w:ind w:right="480"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报价表</w:t>
      </w:r>
    </w:p>
    <w:p w14:paraId="428B9902">
      <w:pPr>
        <w:ind w:firstLine="560"/>
        <w:jc w:val="center"/>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三线建设展览馆门窗</w:t>
      </w:r>
      <w:r>
        <w:rPr>
          <w:rFonts w:hint="eastAsia" w:asciiTheme="minorEastAsia" w:hAnsiTheme="minorEastAsia" w:cstheme="minorEastAsia"/>
          <w:b/>
          <w:bCs/>
          <w:sz w:val="28"/>
          <w:szCs w:val="28"/>
        </w:rPr>
        <w:t>整改具体清单</w:t>
      </w:r>
    </w:p>
    <w:tbl>
      <w:tblPr>
        <w:tblStyle w:val="10"/>
        <w:tblW w:w="90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264"/>
        <w:gridCol w:w="768"/>
        <w:gridCol w:w="768"/>
        <w:gridCol w:w="2351"/>
        <w:gridCol w:w="1260"/>
      </w:tblGrid>
      <w:tr w14:paraId="7FAD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9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E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1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7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5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0C5C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1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D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拆除一楼两侧的固定玻璃墙，新做玻璃窗约21.5㎡  </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A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D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固定钢化玻璃厚度10mm，窗户钢化玻璃厚度5mm，型材758、厚度1.4mm</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9538">
            <w:pPr>
              <w:rPr>
                <w:rFonts w:hint="eastAsia" w:ascii="宋体" w:hAnsi="宋体" w:eastAsia="宋体" w:cs="宋体"/>
                <w:i w:val="0"/>
                <w:iCs w:val="0"/>
                <w:color w:val="000000"/>
                <w:sz w:val="20"/>
                <w:szCs w:val="20"/>
                <w:u w:val="none"/>
              </w:rPr>
            </w:pPr>
          </w:p>
        </w:tc>
      </w:tr>
      <w:tr w14:paraId="78AA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9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三楼窗户全部打开、并固定，新做、安装纱窗约3.5㎡ </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F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3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8BB6">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2DEA">
            <w:pPr>
              <w:rPr>
                <w:rFonts w:hint="eastAsia" w:ascii="宋体" w:hAnsi="宋体" w:eastAsia="宋体" w:cs="宋体"/>
                <w:i w:val="0"/>
                <w:iCs w:val="0"/>
                <w:color w:val="000000"/>
                <w:sz w:val="20"/>
                <w:szCs w:val="20"/>
                <w:u w:val="none"/>
              </w:rPr>
            </w:pPr>
          </w:p>
        </w:tc>
      </w:tr>
      <w:tr w14:paraId="0403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7A15">
            <w:pPr>
              <w:rPr>
                <w:rFonts w:hint="eastAsia" w:ascii="宋体" w:hAnsi="宋体" w:eastAsia="宋体" w:cs="宋体"/>
                <w:i w:val="0"/>
                <w:iCs w:val="0"/>
                <w:color w:val="000000"/>
                <w:sz w:val="20"/>
                <w:szCs w:val="20"/>
                <w:u w:val="none"/>
              </w:rPr>
            </w:pPr>
          </w:p>
        </w:tc>
        <w:tc>
          <w:tcPr>
            <w:tcW w:w="71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2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4443">
            <w:pPr>
              <w:rPr>
                <w:rFonts w:hint="eastAsia" w:ascii="宋体" w:hAnsi="宋体" w:eastAsia="宋体" w:cs="宋体"/>
                <w:i w:val="0"/>
                <w:iCs w:val="0"/>
                <w:color w:val="000000"/>
                <w:sz w:val="20"/>
                <w:szCs w:val="20"/>
                <w:u w:val="none"/>
              </w:rPr>
            </w:pPr>
          </w:p>
        </w:tc>
      </w:tr>
    </w:tbl>
    <w:p w14:paraId="309C2B1C">
      <w:pPr>
        <w:pStyle w:val="4"/>
        <w:ind w:firstLine="600" w:firstLineChars="200"/>
        <w:rPr>
          <w:lang w:eastAsia="zh-CN"/>
        </w:rPr>
      </w:pPr>
      <w:r>
        <w:rPr>
          <w:rFonts w:hint="eastAsia"/>
          <w:lang w:eastAsia="zh-CN"/>
        </w:rPr>
        <w:t xml:space="preserve"> 整体报价含税总计:          元（大写：          元）         </w:t>
      </w:r>
    </w:p>
    <w:p w14:paraId="3C782E8A">
      <w:pPr>
        <w:pStyle w:val="4"/>
        <w:rPr>
          <w:lang w:eastAsia="zh-CN"/>
        </w:rPr>
      </w:pPr>
    </w:p>
    <w:p w14:paraId="56725FE3">
      <w:pPr>
        <w:pStyle w:val="4"/>
        <w:rPr>
          <w:lang w:eastAsia="zh-CN"/>
        </w:rPr>
      </w:pPr>
    </w:p>
    <w:p w14:paraId="54769B05">
      <w:pPr>
        <w:pStyle w:val="4"/>
        <w:rPr>
          <w:lang w:eastAsia="zh-CN"/>
        </w:rPr>
      </w:pPr>
    </w:p>
    <w:p w14:paraId="0D78A6AF">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委托代理人：（签字）</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性别：       年龄：</w:t>
      </w:r>
    </w:p>
    <w:p w14:paraId="765FAA0F">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委托代理人电话：（座机/手机）</w:t>
      </w:r>
    </w:p>
    <w:p w14:paraId="1289FF24">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授权人（法定代表人）：（签字或签章）</w:t>
      </w:r>
    </w:p>
    <w:p w14:paraId="3BC3C581">
      <w:pPr>
        <w:spacing w:line="56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报价申请人：（全称并加盖单位章）</w:t>
      </w:r>
    </w:p>
    <w:p w14:paraId="2DC77771">
      <w:pPr>
        <w:spacing w:line="360" w:lineRule="auto"/>
        <w:rPr>
          <w:rFonts w:ascii="宋体" w:hAnsi="宋体" w:cs="宋体"/>
          <w:sz w:val="32"/>
          <w:szCs w:val="32"/>
        </w:rPr>
      </w:pPr>
    </w:p>
    <w:p w14:paraId="67FBDD1B">
      <w:pPr>
        <w:jc w:val="center"/>
        <w:rPr>
          <w:rFonts w:ascii="宋体" w:hAnsi="宋体" w:cs="宋体"/>
          <w:b/>
          <w:kern w:val="0"/>
          <w:sz w:val="32"/>
          <w:szCs w:val="32"/>
        </w:rPr>
      </w:pPr>
      <w:r>
        <w:rPr>
          <w:rFonts w:hint="eastAsia" w:ascii="宋体" w:hAnsi="宋体" w:cs="宋体"/>
          <w:sz w:val="32"/>
          <w:szCs w:val="32"/>
        </w:rPr>
        <w:br w:type="page"/>
      </w:r>
    </w:p>
    <w:p w14:paraId="62EB780C">
      <w:pPr>
        <w:jc w:val="left"/>
        <w:rPr>
          <w:rFonts w:ascii="宋体" w:hAnsi="宋体" w:cs="宋体"/>
          <w:b/>
          <w:kern w:val="0"/>
          <w:sz w:val="32"/>
          <w:szCs w:val="32"/>
        </w:rPr>
      </w:pPr>
      <w:r>
        <w:rPr>
          <w:rFonts w:hint="eastAsia" w:ascii="宋体" w:hAnsi="宋体" w:cs="宋体"/>
          <w:b/>
          <w:kern w:val="0"/>
          <w:sz w:val="32"/>
          <w:szCs w:val="32"/>
        </w:rPr>
        <w:t>附件2</w:t>
      </w:r>
    </w:p>
    <w:p w14:paraId="3414E7D2">
      <w:pPr>
        <w:jc w:val="center"/>
        <w:rPr>
          <w:rFonts w:ascii="宋体" w:hAnsi="宋体" w:cs="宋体"/>
          <w:b/>
          <w:kern w:val="0"/>
          <w:sz w:val="32"/>
          <w:szCs w:val="32"/>
        </w:rPr>
      </w:pPr>
    </w:p>
    <w:p w14:paraId="0A0613B9">
      <w:pPr>
        <w:jc w:val="center"/>
        <w:rPr>
          <w:rFonts w:ascii="宋体" w:hAnsi="宋体" w:cs="宋体"/>
          <w:b/>
          <w:kern w:val="0"/>
          <w:sz w:val="32"/>
          <w:szCs w:val="32"/>
        </w:rPr>
      </w:pPr>
      <w:r>
        <w:rPr>
          <w:rFonts w:hint="eastAsia" w:ascii="宋体" w:hAnsi="宋体" w:cs="宋体"/>
          <w:b/>
          <w:kern w:val="0"/>
          <w:sz w:val="32"/>
          <w:szCs w:val="32"/>
        </w:rPr>
        <w:t>重庆化医长风投资有限公司</w:t>
      </w:r>
    </w:p>
    <w:p w14:paraId="32CEACEF">
      <w:pPr>
        <w:jc w:val="center"/>
        <w:rPr>
          <w:rFonts w:ascii="宋体" w:hAnsi="宋体"/>
          <w:b/>
          <w:bCs/>
          <w:sz w:val="32"/>
          <w:szCs w:val="32"/>
        </w:rPr>
      </w:pPr>
      <w:r>
        <w:rPr>
          <w:rFonts w:hint="eastAsia"/>
          <w:b/>
          <w:sz w:val="32"/>
          <w:szCs w:val="32"/>
          <w:lang w:val="en-US" w:eastAsia="zh-CN"/>
        </w:rPr>
        <w:t>三线建设展览馆门窗</w:t>
      </w:r>
      <w:r>
        <w:rPr>
          <w:rFonts w:hint="eastAsia"/>
          <w:b/>
          <w:sz w:val="32"/>
          <w:szCs w:val="32"/>
        </w:rPr>
        <w:t>整改</w:t>
      </w:r>
      <w:r>
        <w:rPr>
          <w:rFonts w:hint="eastAsia" w:ascii="宋体" w:hAnsi="宋体"/>
          <w:b/>
          <w:bCs/>
          <w:sz w:val="32"/>
          <w:szCs w:val="32"/>
        </w:rPr>
        <w:t>施工合同</w:t>
      </w:r>
    </w:p>
    <w:p w14:paraId="6A8E0F67">
      <w:pPr>
        <w:jc w:val="center"/>
        <w:rPr>
          <w:rFonts w:ascii="宋体" w:hAnsi="宋体"/>
          <w:b/>
          <w:bCs/>
          <w:sz w:val="28"/>
          <w:szCs w:val="28"/>
        </w:rPr>
      </w:pPr>
    </w:p>
    <w:p w14:paraId="28BAD835">
      <w:pPr>
        <w:jc w:val="center"/>
        <w:rPr>
          <w:rFonts w:ascii="宋体" w:hAnsi="宋体"/>
          <w:b/>
          <w:bCs/>
          <w:sz w:val="28"/>
          <w:szCs w:val="28"/>
        </w:rPr>
      </w:pPr>
    </w:p>
    <w:p w14:paraId="6C30E67B">
      <w:pPr>
        <w:jc w:val="center"/>
        <w:rPr>
          <w:rFonts w:ascii="宋体" w:hAnsi="宋体"/>
          <w:b/>
          <w:bCs/>
          <w:sz w:val="28"/>
          <w:szCs w:val="28"/>
        </w:rPr>
      </w:pPr>
    </w:p>
    <w:p w14:paraId="6980CAFE">
      <w:pPr>
        <w:ind w:firstLine="1506" w:firstLineChars="500"/>
        <w:rPr>
          <w:rFonts w:ascii="宋体" w:hAnsi="宋体"/>
          <w:b/>
          <w:bCs/>
          <w:sz w:val="30"/>
          <w:szCs w:val="30"/>
        </w:rPr>
      </w:pPr>
      <w:r>
        <w:rPr>
          <w:rFonts w:hint="eastAsia" w:ascii="宋体" w:hAnsi="宋体"/>
          <w:b/>
          <w:bCs/>
          <w:sz w:val="30"/>
          <w:szCs w:val="30"/>
        </w:rPr>
        <w:t>合同编号：</w:t>
      </w:r>
    </w:p>
    <w:p w14:paraId="3EAE224F">
      <w:pPr>
        <w:rPr>
          <w:rFonts w:ascii="宋体" w:hAnsi="宋体"/>
          <w:b/>
          <w:bCs/>
          <w:sz w:val="30"/>
          <w:szCs w:val="30"/>
        </w:rPr>
      </w:pPr>
    </w:p>
    <w:p w14:paraId="2D27590D">
      <w:pPr>
        <w:rPr>
          <w:rFonts w:ascii="宋体" w:hAnsi="宋体"/>
          <w:b/>
          <w:bCs/>
          <w:sz w:val="30"/>
          <w:szCs w:val="30"/>
        </w:rPr>
      </w:pPr>
    </w:p>
    <w:p w14:paraId="73A55D06">
      <w:pPr>
        <w:rPr>
          <w:rFonts w:ascii="宋体" w:hAnsi="宋体"/>
          <w:b/>
          <w:bCs/>
          <w:sz w:val="30"/>
          <w:szCs w:val="30"/>
        </w:rPr>
      </w:pPr>
    </w:p>
    <w:p w14:paraId="5B261455">
      <w:pPr>
        <w:rPr>
          <w:rFonts w:ascii="宋体" w:hAnsi="宋体"/>
          <w:b/>
          <w:bCs/>
          <w:sz w:val="30"/>
          <w:szCs w:val="30"/>
        </w:rPr>
      </w:pPr>
    </w:p>
    <w:p w14:paraId="78949608">
      <w:pPr>
        <w:rPr>
          <w:rFonts w:ascii="宋体" w:hAnsi="宋体"/>
          <w:b/>
          <w:bCs/>
          <w:sz w:val="30"/>
          <w:szCs w:val="30"/>
        </w:rPr>
      </w:pPr>
    </w:p>
    <w:p w14:paraId="68601F04">
      <w:pPr>
        <w:jc w:val="center"/>
        <w:rPr>
          <w:rFonts w:ascii="宋体" w:hAnsi="宋体" w:cs="微软雅黑"/>
          <w:b/>
          <w:bCs/>
          <w:kern w:val="0"/>
          <w:sz w:val="30"/>
          <w:szCs w:val="30"/>
        </w:rPr>
      </w:pPr>
      <w:r>
        <w:rPr>
          <w:rFonts w:hint="eastAsia" w:ascii="宋体" w:hAnsi="宋体" w:cs="微软雅黑"/>
          <w:b/>
          <w:bCs/>
          <w:kern w:val="0"/>
          <w:sz w:val="30"/>
          <w:szCs w:val="30"/>
        </w:rPr>
        <w:t>发包方（甲方）：重庆化医长风投资有限公司</w:t>
      </w:r>
    </w:p>
    <w:p w14:paraId="7154654C">
      <w:pPr>
        <w:jc w:val="center"/>
        <w:rPr>
          <w:rFonts w:ascii="宋体" w:hAnsi="宋体" w:cs="微软雅黑"/>
          <w:b/>
          <w:bCs/>
          <w:kern w:val="0"/>
          <w:sz w:val="30"/>
          <w:szCs w:val="30"/>
        </w:rPr>
      </w:pPr>
    </w:p>
    <w:p w14:paraId="20579FA1">
      <w:pPr>
        <w:ind w:firstLine="1560" w:firstLineChars="518"/>
        <w:rPr>
          <w:rFonts w:ascii="宋体" w:hAnsi="宋体" w:cs="微软雅黑"/>
          <w:b/>
          <w:bCs/>
          <w:kern w:val="0"/>
          <w:sz w:val="30"/>
          <w:szCs w:val="30"/>
        </w:rPr>
      </w:pPr>
      <w:r>
        <w:rPr>
          <w:rFonts w:hint="eastAsia" w:ascii="宋体" w:hAnsi="宋体" w:cs="微软雅黑"/>
          <w:b/>
          <w:bCs/>
          <w:kern w:val="0"/>
          <w:sz w:val="30"/>
          <w:szCs w:val="30"/>
        </w:rPr>
        <w:t xml:space="preserve">承包方（乙方）： </w:t>
      </w:r>
    </w:p>
    <w:p w14:paraId="698DCB0A">
      <w:pPr>
        <w:jc w:val="center"/>
        <w:rPr>
          <w:rFonts w:ascii="宋体" w:hAnsi="宋体" w:cs="微软雅黑"/>
          <w:b/>
          <w:bCs/>
          <w:kern w:val="0"/>
          <w:sz w:val="30"/>
          <w:szCs w:val="30"/>
        </w:rPr>
      </w:pPr>
    </w:p>
    <w:p w14:paraId="02C48DA8">
      <w:pPr>
        <w:jc w:val="center"/>
        <w:rPr>
          <w:rFonts w:ascii="宋体" w:hAnsi="宋体" w:cs="微软雅黑"/>
          <w:b/>
          <w:bCs/>
          <w:kern w:val="0"/>
          <w:sz w:val="28"/>
        </w:rPr>
      </w:pPr>
    </w:p>
    <w:p w14:paraId="7472D1AA">
      <w:pPr>
        <w:ind w:firstLine="1124" w:firstLineChars="400"/>
        <w:rPr>
          <w:rFonts w:ascii="宋体" w:hAnsi="宋体" w:cs="微软雅黑"/>
          <w:b/>
          <w:bCs/>
          <w:kern w:val="0"/>
          <w:sz w:val="28"/>
          <w:szCs w:val="28"/>
        </w:rPr>
      </w:pPr>
      <w:r>
        <w:rPr>
          <w:rFonts w:hint="eastAsia" w:ascii="宋体" w:hAnsi="宋体" w:cs="微软雅黑"/>
          <w:b/>
          <w:bCs/>
          <w:kern w:val="0"/>
          <w:sz w:val="28"/>
          <w:szCs w:val="28"/>
        </w:rPr>
        <w:t>签署地点：</w:t>
      </w:r>
    </w:p>
    <w:p w14:paraId="4D24A8FF">
      <w:pPr>
        <w:ind w:firstLine="1124" w:firstLineChars="400"/>
        <w:rPr>
          <w:rFonts w:ascii="宋体" w:hAnsi="宋体"/>
          <w:b/>
          <w:bCs/>
          <w:sz w:val="28"/>
          <w:szCs w:val="28"/>
        </w:rPr>
      </w:pPr>
      <w:r>
        <w:rPr>
          <w:rFonts w:hint="eastAsia" w:ascii="宋体" w:hAnsi="宋体" w:cs="微软雅黑"/>
          <w:b/>
          <w:bCs/>
          <w:kern w:val="0"/>
          <w:sz w:val="28"/>
          <w:szCs w:val="28"/>
        </w:rPr>
        <w:t>签署时间：     2024年   月   日</w:t>
      </w:r>
    </w:p>
    <w:p w14:paraId="68860A06">
      <w:pPr>
        <w:widowControl/>
        <w:wordWrap w:val="0"/>
        <w:spacing w:line="480" w:lineRule="atLeast"/>
        <w:jc w:val="center"/>
        <w:rPr>
          <w:rFonts w:ascii="宋体" w:hAnsi="宋体" w:cs="微软雅黑"/>
          <w:b/>
          <w:bCs/>
          <w:kern w:val="0"/>
          <w:sz w:val="28"/>
          <w:szCs w:val="28"/>
        </w:rPr>
      </w:pPr>
      <w:r>
        <w:rPr>
          <w:rFonts w:hint="eastAsia" w:ascii="宋体" w:hAnsi="宋体" w:cs="微软雅黑"/>
          <w:b/>
          <w:bCs/>
          <w:kern w:val="0"/>
          <w:sz w:val="28"/>
          <w:szCs w:val="28"/>
        </w:rPr>
        <w:t xml:space="preserve"> </w:t>
      </w:r>
    </w:p>
    <w:p w14:paraId="78212EB3">
      <w:pPr>
        <w:widowControl/>
        <w:wordWrap w:val="0"/>
        <w:spacing w:line="480" w:lineRule="atLeast"/>
        <w:jc w:val="center"/>
        <w:rPr>
          <w:rFonts w:ascii="宋体" w:hAnsi="宋体" w:cs="微软雅黑"/>
          <w:b/>
          <w:bCs/>
          <w:kern w:val="0"/>
          <w:sz w:val="28"/>
        </w:rPr>
      </w:pPr>
    </w:p>
    <w:p w14:paraId="52A0482F">
      <w:pPr>
        <w:widowControl/>
        <w:wordWrap w:val="0"/>
        <w:spacing w:line="480" w:lineRule="atLeast"/>
        <w:jc w:val="center"/>
        <w:rPr>
          <w:rFonts w:ascii="宋体" w:hAnsi="宋体" w:cs="微软雅黑"/>
          <w:b/>
          <w:bCs/>
          <w:kern w:val="0"/>
          <w:sz w:val="28"/>
        </w:rPr>
      </w:pPr>
    </w:p>
    <w:p w14:paraId="3A258C3C">
      <w:pPr>
        <w:widowControl/>
        <w:wordWrap w:val="0"/>
        <w:spacing w:line="480" w:lineRule="atLeast"/>
        <w:jc w:val="center"/>
        <w:rPr>
          <w:b/>
          <w:bCs/>
          <w:sz w:val="28"/>
          <w:szCs w:val="28"/>
        </w:rPr>
      </w:pPr>
      <w:r>
        <w:rPr>
          <w:rFonts w:hint="eastAsia"/>
          <w:b/>
          <w:sz w:val="28"/>
          <w:szCs w:val="28"/>
        </w:rPr>
        <w:t>重庆化医</w:t>
      </w:r>
      <w:r>
        <w:rPr>
          <w:rFonts w:hint="eastAsia"/>
          <w:b/>
          <w:bCs/>
          <w:sz w:val="28"/>
          <w:szCs w:val="28"/>
        </w:rPr>
        <w:t>长风投资有限公司</w:t>
      </w:r>
    </w:p>
    <w:p w14:paraId="393F49ED">
      <w:pPr>
        <w:widowControl/>
        <w:wordWrap w:val="0"/>
        <w:spacing w:line="480" w:lineRule="exact"/>
        <w:jc w:val="center"/>
        <w:rPr>
          <w:rFonts w:ascii="宋体" w:hAnsi="宋体" w:cs="微软雅黑"/>
          <w:b/>
          <w:bCs/>
          <w:kern w:val="0"/>
          <w:sz w:val="28"/>
        </w:rPr>
      </w:pPr>
      <w:r>
        <w:rPr>
          <w:rFonts w:hint="eastAsia" w:asciiTheme="minorEastAsia" w:hAnsiTheme="minorEastAsia" w:eastAsiaTheme="minorEastAsia"/>
          <w:b/>
          <w:sz w:val="28"/>
          <w:szCs w:val="28"/>
          <w:lang w:val="en-US" w:eastAsia="zh-CN"/>
        </w:rPr>
        <w:t>三线建设展览馆门窗</w:t>
      </w:r>
      <w:r>
        <w:rPr>
          <w:rFonts w:hint="eastAsia" w:asciiTheme="minorEastAsia" w:hAnsiTheme="minorEastAsia" w:eastAsiaTheme="minorEastAsia"/>
          <w:b/>
          <w:sz w:val="28"/>
          <w:szCs w:val="28"/>
        </w:rPr>
        <w:t>整改</w:t>
      </w:r>
      <w:r>
        <w:rPr>
          <w:rFonts w:hint="eastAsia" w:ascii="宋体" w:hAnsi="宋体" w:cs="微软雅黑"/>
          <w:b/>
          <w:bCs/>
          <w:kern w:val="0"/>
          <w:sz w:val="28"/>
        </w:rPr>
        <w:t>施工合同</w:t>
      </w:r>
    </w:p>
    <w:p w14:paraId="73EEFA3E">
      <w:pPr>
        <w:widowControl/>
        <w:spacing w:line="400" w:lineRule="exact"/>
        <w:ind w:firstLine="480" w:firstLineChars="200"/>
        <w:jc w:val="left"/>
        <w:rPr>
          <w:rFonts w:ascii="宋体" w:hAnsi="宋体" w:cs="微软雅黑"/>
          <w:kern w:val="0"/>
          <w:sz w:val="24"/>
        </w:rPr>
      </w:pPr>
      <w:r>
        <w:rPr>
          <w:rFonts w:hint="eastAsia" w:ascii="宋体" w:hAnsi="宋体" w:cs="微软雅黑"/>
          <w:kern w:val="0"/>
          <w:sz w:val="24"/>
        </w:rPr>
        <w:t>发包方（甲方）：重庆化医长风投资有限公司</w:t>
      </w:r>
    </w:p>
    <w:p w14:paraId="4907617B">
      <w:pPr>
        <w:widowControl/>
        <w:spacing w:line="400" w:lineRule="exact"/>
        <w:ind w:firstLine="480" w:firstLineChars="200"/>
        <w:jc w:val="left"/>
        <w:rPr>
          <w:rFonts w:ascii="宋体" w:hAnsi="宋体" w:cs="微软雅黑"/>
          <w:kern w:val="0"/>
          <w:sz w:val="24"/>
        </w:rPr>
      </w:pPr>
      <w:r>
        <w:rPr>
          <w:rFonts w:hint="eastAsia" w:ascii="宋体" w:hAnsi="宋体" w:cs="微软雅黑"/>
          <w:kern w:val="0"/>
          <w:sz w:val="24"/>
        </w:rPr>
        <w:t xml:space="preserve">承包方（乙方）： </w:t>
      </w:r>
    </w:p>
    <w:p w14:paraId="615F004E">
      <w:pPr>
        <w:widowControl/>
        <w:spacing w:line="400" w:lineRule="exact"/>
        <w:ind w:firstLine="480" w:firstLineChars="200"/>
        <w:jc w:val="left"/>
        <w:rPr>
          <w:rFonts w:asciiTheme="minorEastAsia" w:hAnsiTheme="minorEastAsia" w:eastAsiaTheme="minorEastAsia"/>
          <w:sz w:val="24"/>
        </w:rPr>
      </w:pPr>
      <w:r>
        <w:rPr>
          <w:rFonts w:hint="eastAsia" w:cs="微软雅黑" w:asciiTheme="minorEastAsia" w:hAnsiTheme="minorEastAsia" w:eastAsiaTheme="minorEastAsia"/>
          <w:kern w:val="0"/>
          <w:sz w:val="24"/>
        </w:rPr>
        <w:t>为确保如期保质完成本工程，双方本着互相支持、紧密配合的原则，</w:t>
      </w:r>
      <w:r>
        <w:rPr>
          <w:rFonts w:hint="eastAsia" w:cs="微软雅黑" w:asciiTheme="minorEastAsia" w:hAnsiTheme="minorEastAsia" w:eastAsiaTheme="minorEastAsia"/>
          <w:kern w:val="0"/>
          <w:sz w:val="24"/>
          <w:lang w:val="en-US" w:eastAsia="zh-CN"/>
        </w:rPr>
        <w:t>根据《中华人民共和国民法典》，</w:t>
      </w:r>
      <w:r>
        <w:rPr>
          <w:rFonts w:hint="eastAsia" w:cs="微软雅黑" w:asciiTheme="minorEastAsia" w:hAnsiTheme="minorEastAsia" w:eastAsiaTheme="minorEastAsia"/>
          <w:kern w:val="0"/>
          <w:sz w:val="24"/>
        </w:rPr>
        <w:t>结合本工程具体情况，</w:t>
      </w:r>
      <w:r>
        <w:rPr>
          <w:rFonts w:hint="eastAsia" w:cs="微软雅黑" w:asciiTheme="minorEastAsia" w:hAnsiTheme="minorEastAsia" w:eastAsiaTheme="minorEastAsia"/>
          <w:kern w:val="0"/>
          <w:sz w:val="24"/>
          <w:lang w:val="en-US" w:eastAsia="zh-CN"/>
        </w:rPr>
        <w:t>为</w:t>
      </w:r>
      <w:r>
        <w:rPr>
          <w:rFonts w:hint="eastAsia" w:cs="微软雅黑" w:asciiTheme="minorEastAsia" w:hAnsiTheme="minorEastAsia" w:eastAsiaTheme="minorEastAsia"/>
          <w:kern w:val="0"/>
          <w:sz w:val="24"/>
        </w:rPr>
        <w:t>明确双方职责，特签订本合同。</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b/>
          <w:bCs/>
          <w:kern w:val="0"/>
          <w:sz w:val="24"/>
        </w:rPr>
        <w:t xml:space="preserve">    一、工程名称：</w:t>
      </w:r>
      <w:r>
        <w:rPr>
          <w:rFonts w:hint="eastAsia" w:asciiTheme="minorEastAsia" w:hAnsiTheme="minorEastAsia" w:eastAsiaTheme="minorEastAsia"/>
          <w:sz w:val="24"/>
          <w:lang w:val="en-US" w:eastAsia="zh-CN"/>
        </w:rPr>
        <w:t>三线建设展览馆门窗</w:t>
      </w:r>
      <w:r>
        <w:rPr>
          <w:rFonts w:hint="eastAsia" w:asciiTheme="minorEastAsia" w:hAnsiTheme="minorEastAsia" w:eastAsiaTheme="minorEastAsia"/>
          <w:sz w:val="24"/>
        </w:rPr>
        <w:t>整改工程</w:t>
      </w:r>
    </w:p>
    <w:p w14:paraId="2B57049F">
      <w:pPr>
        <w:spacing w:line="4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二、</w:t>
      </w:r>
      <w:r>
        <w:rPr>
          <w:rFonts w:hint="eastAsia" w:asciiTheme="minorEastAsia" w:hAnsiTheme="minorEastAsia" w:eastAsiaTheme="minorEastAsia"/>
          <w:b/>
          <w:sz w:val="24"/>
        </w:rPr>
        <w:t>工程地址：</w:t>
      </w:r>
      <w:r>
        <w:rPr>
          <w:rFonts w:hint="eastAsia" w:cs="宋体" w:asciiTheme="minorEastAsia" w:hAnsiTheme="minorEastAsia" w:eastAsiaTheme="minorEastAsia"/>
          <w:sz w:val="24"/>
        </w:rPr>
        <w:t>重庆市长寿区黄桷岩</w:t>
      </w:r>
    </w:p>
    <w:p w14:paraId="10D7FF1A">
      <w:pPr>
        <w:widowControl/>
        <w:spacing w:line="400" w:lineRule="exact"/>
        <w:ind w:firstLine="482"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b/>
          <w:bCs/>
          <w:kern w:val="0"/>
          <w:sz w:val="24"/>
        </w:rPr>
        <w:t>三、工期： 自合同签订之日起</w:t>
      </w:r>
      <w:r>
        <w:rPr>
          <w:rFonts w:hint="eastAsia" w:cs="微软雅黑" w:asciiTheme="minorEastAsia" w:hAnsiTheme="minorEastAsia" w:eastAsiaTheme="minorEastAsia"/>
          <w:b/>
          <w:bCs/>
          <w:kern w:val="0"/>
          <w:sz w:val="24"/>
          <w:lang w:val="en-US" w:eastAsia="zh-CN"/>
        </w:rPr>
        <w:t>15</w:t>
      </w:r>
      <w:r>
        <w:rPr>
          <w:rFonts w:hint="eastAsia" w:cs="微软雅黑" w:asciiTheme="minorEastAsia" w:hAnsiTheme="minorEastAsia" w:eastAsiaTheme="minorEastAsia"/>
          <w:b/>
          <w:bCs/>
          <w:kern w:val="0"/>
          <w:sz w:val="24"/>
        </w:rPr>
        <w:t>个自然日</w:t>
      </w:r>
      <w:r>
        <w:rPr>
          <w:rFonts w:hint="eastAsia" w:cs="微软雅黑" w:asciiTheme="minorEastAsia" w:hAnsiTheme="minorEastAsia" w:eastAsiaTheme="minorEastAsia"/>
          <w:kern w:val="0"/>
          <w:sz w:val="24"/>
        </w:rPr>
        <w:t>（如遇特殊天气顺延）。</w:t>
      </w:r>
    </w:p>
    <w:p w14:paraId="1773699F">
      <w:pPr>
        <w:widowControl/>
        <w:spacing w:line="400" w:lineRule="exact"/>
        <w:ind w:firstLine="482" w:firstLineChars="200"/>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四、合同组成文件及解释顺序</w:t>
      </w:r>
    </w:p>
    <w:p w14:paraId="02553601">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下列文件应作为合同的组成部分：</w:t>
      </w:r>
      <w:r>
        <w:rPr>
          <w:rFonts w:hint="eastAsia" w:cs="微软雅黑" w:asciiTheme="minorEastAsia" w:hAnsiTheme="minorEastAsia" w:eastAsiaTheme="minorEastAsia"/>
          <w:kern w:val="0"/>
          <w:sz w:val="24"/>
        </w:rPr>
        <w:tab/>
      </w:r>
    </w:p>
    <w:p w14:paraId="7C1F6843">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1、合同协议书及合同履行过程中经双方授权代表签署的补充协议；</w:t>
      </w:r>
    </w:p>
    <w:p w14:paraId="44FA24C2">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2、报价书及其他资料；</w:t>
      </w:r>
    </w:p>
    <w:p w14:paraId="66A8F9AE">
      <w:pPr>
        <w:widowControl/>
        <w:spacing w:line="400" w:lineRule="exact"/>
        <w:ind w:firstLine="480" w:firstLineChars="200"/>
        <w:jc w:val="left"/>
        <w:rPr>
          <w:rFonts w:cs="微软雅黑" w:asciiTheme="minorEastAsia" w:hAnsiTheme="minorEastAsia" w:eastAsiaTheme="minorEastAsia"/>
          <w:kern w:val="0"/>
          <w:sz w:val="24"/>
        </w:rPr>
      </w:pPr>
      <w:bookmarkStart w:id="1" w:name="_Toc144974829"/>
      <w:bookmarkStart w:id="2" w:name="_Toc152042549"/>
      <w:r>
        <w:rPr>
          <w:rFonts w:hint="eastAsia" w:cs="微软雅黑" w:asciiTheme="minorEastAsia" w:hAnsiTheme="minorEastAsia" w:eastAsiaTheme="minorEastAsia"/>
          <w:kern w:val="0"/>
          <w:sz w:val="24"/>
        </w:rPr>
        <w:t>上述文件互相补充和解释，如有不明确或不一致之处，以合同约定次序在先者为准, 经双方同意的修改应优先于其原文件。</w:t>
      </w:r>
      <w:bookmarkEnd w:id="1"/>
      <w:bookmarkEnd w:id="2"/>
    </w:p>
    <w:p w14:paraId="731F7948">
      <w:pPr>
        <w:widowControl/>
        <w:spacing w:line="400" w:lineRule="exact"/>
        <w:ind w:firstLine="482" w:firstLineChars="200"/>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五、工程范围</w:t>
      </w:r>
    </w:p>
    <w:p w14:paraId="58C596A9">
      <w:pPr>
        <w:spacing w:line="400" w:lineRule="exact"/>
        <w:ind w:firstLine="480" w:firstLineChars="200"/>
        <w:jc w:val="left"/>
        <w:rPr>
          <w:rFonts w:hint="eastAsia" w:asciiTheme="minorEastAsia" w:hAnsiTheme="minorEastAsia" w:eastAsiaTheme="minorEastAsia"/>
          <w:bCs/>
          <w:sz w:val="24"/>
          <w:lang w:eastAsia="zh-CN"/>
        </w:rPr>
      </w:pPr>
      <w:r>
        <w:rPr>
          <w:rFonts w:hint="eastAsia" w:asciiTheme="minorEastAsia" w:hAnsiTheme="minorEastAsia" w:eastAsiaTheme="minorEastAsia"/>
          <w:sz w:val="24"/>
        </w:rPr>
        <w:t>1、工程内容包括</w:t>
      </w:r>
      <w:r>
        <w:rPr>
          <w:rFonts w:hint="eastAsia" w:eastAsiaTheme="minorEastAsia"/>
          <w:sz w:val="24"/>
          <w:lang w:val="en-US" w:eastAsia="zh-CN"/>
        </w:rPr>
        <w:t>附件一</w:t>
      </w:r>
      <w:r>
        <w:rPr>
          <w:rFonts w:hint="eastAsia" w:asciiTheme="minorEastAsia" w:hAnsiTheme="minorEastAsia" w:eastAsiaTheme="minorEastAsia"/>
          <w:bCs/>
          <w:sz w:val="24"/>
        </w:rPr>
        <w:t>的全部施工内容，以及相关的工作内容</w:t>
      </w:r>
      <w:r>
        <w:rPr>
          <w:rFonts w:hint="eastAsia" w:asciiTheme="minorEastAsia" w:hAnsiTheme="minorEastAsia" w:eastAsiaTheme="minorEastAsia"/>
          <w:bCs/>
          <w:sz w:val="24"/>
          <w:lang w:eastAsia="zh-CN"/>
        </w:rPr>
        <w:t>。</w:t>
      </w:r>
    </w:p>
    <w:p w14:paraId="7235C4A6">
      <w:pPr>
        <w:widowControl/>
        <w:spacing w:line="400" w:lineRule="exact"/>
        <w:ind w:firstLine="480" w:firstLineChars="200"/>
        <w:jc w:val="left"/>
        <w:rPr>
          <w:rFonts w:cs="微软雅黑" w:asciiTheme="minorEastAsia" w:hAnsiTheme="minorEastAsia" w:eastAsiaTheme="minorEastAsia"/>
          <w:kern w:val="0"/>
          <w:sz w:val="24"/>
        </w:rPr>
      </w:pPr>
      <w:r>
        <w:rPr>
          <w:rFonts w:hint="eastAsia" w:asciiTheme="minorEastAsia" w:hAnsiTheme="minorEastAsia" w:eastAsiaTheme="minorEastAsia"/>
          <w:sz w:val="24"/>
        </w:rPr>
        <w:t>2、施工期间，服从甲方的监督和管理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并遵守附件二的安全协议</w:t>
      </w:r>
      <w:r>
        <w:rPr>
          <w:rFonts w:hint="eastAsia" w:asciiTheme="minorEastAsia" w:hAnsiTheme="minorEastAsia" w:eastAsiaTheme="minorEastAsia"/>
          <w:sz w:val="24"/>
        </w:rPr>
        <w:t>。</w:t>
      </w:r>
    </w:p>
    <w:p w14:paraId="3A50D824">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3、乙方在本合同签定后，按工程</w:t>
      </w:r>
      <w:r>
        <w:rPr>
          <w:rFonts w:hint="eastAsia" w:cs="微软雅黑" w:asciiTheme="minorEastAsia" w:hAnsiTheme="minorEastAsia" w:eastAsiaTheme="minorEastAsia"/>
          <w:kern w:val="0"/>
          <w:sz w:val="24"/>
          <w:lang w:val="en-US" w:eastAsia="zh-CN"/>
        </w:rPr>
        <w:t>范围</w:t>
      </w:r>
      <w:r>
        <w:rPr>
          <w:rFonts w:hint="eastAsia" w:cs="微软雅黑" w:asciiTheme="minorEastAsia" w:hAnsiTheme="minorEastAsia" w:eastAsiaTheme="minorEastAsia"/>
          <w:kern w:val="0"/>
          <w:sz w:val="24"/>
        </w:rPr>
        <w:t>要求负责工程全部施工。</w:t>
      </w:r>
      <w:r>
        <w:rPr>
          <w:rFonts w:cs="微软雅黑" w:asciiTheme="minorEastAsia" w:hAnsiTheme="minorEastAsia" w:eastAsiaTheme="minorEastAsia"/>
          <w:kern w:val="0"/>
          <w:sz w:val="24"/>
        </w:rPr>
        <w:t xml:space="preserve"> </w:t>
      </w:r>
    </w:p>
    <w:p w14:paraId="69D6B2AA">
      <w:pPr>
        <w:widowControl/>
        <w:spacing w:line="400" w:lineRule="exact"/>
        <w:ind w:firstLine="482" w:firstLineChars="200"/>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六、合同价格及支付</w:t>
      </w:r>
    </w:p>
    <w:p w14:paraId="0CDE6443">
      <w:pPr>
        <w:pStyle w:val="28"/>
        <w:widowControl/>
        <w:numPr>
          <w:ilvl w:val="0"/>
          <w:numId w:val="5"/>
        </w:numPr>
        <w:spacing w:line="400" w:lineRule="exact"/>
        <w:ind w:firstLineChars="0"/>
        <w:jc w:val="left"/>
        <w:rPr>
          <w:rFonts w:cs="微软雅黑" w:asciiTheme="minorEastAsia" w:hAnsiTheme="minorEastAsia"/>
          <w:kern w:val="0"/>
          <w:sz w:val="24"/>
        </w:rPr>
      </w:pPr>
      <w:r>
        <w:rPr>
          <w:rFonts w:hint="eastAsia" w:cs="微软雅黑" w:asciiTheme="minorEastAsia" w:hAnsiTheme="minorEastAsia"/>
          <w:kern w:val="0"/>
          <w:sz w:val="24"/>
        </w:rPr>
        <w:t>合同价格及组成</w:t>
      </w:r>
    </w:p>
    <w:p w14:paraId="1E092750">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（1）本合同固定包干总价为RMB</w:t>
      </w:r>
      <w:r>
        <w:rPr>
          <w:rFonts w:hint="eastAsia" w:cs="微软雅黑" w:asciiTheme="minorEastAsia" w:hAnsiTheme="minorEastAsia" w:eastAsiaTheme="minorEastAsia"/>
          <w:kern w:val="0"/>
          <w:sz w:val="24"/>
          <w:u w:val="single"/>
        </w:rPr>
        <w:t xml:space="preserve">       </w:t>
      </w:r>
      <w:r>
        <w:rPr>
          <w:rFonts w:hint="eastAsia" w:cs="微软雅黑" w:asciiTheme="minorEastAsia" w:hAnsiTheme="minorEastAsia" w:eastAsiaTheme="minorEastAsia"/>
          <w:kern w:val="0"/>
          <w:sz w:val="24"/>
        </w:rPr>
        <w:t>元（大写：</w:t>
      </w:r>
      <w:r>
        <w:rPr>
          <w:rFonts w:hint="eastAsia" w:cs="微软雅黑" w:asciiTheme="minorEastAsia" w:hAnsiTheme="minorEastAsia" w:eastAsiaTheme="minorEastAsia"/>
          <w:kern w:val="0"/>
          <w:sz w:val="24"/>
          <w:u w:val="single"/>
        </w:rPr>
        <w:t xml:space="preserve">          </w:t>
      </w:r>
      <w:r>
        <w:rPr>
          <w:rFonts w:hint="eastAsia" w:cs="微软雅黑" w:asciiTheme="minorEastAsia" w:hAnsiTheme="minorEastAsia" w:eastAsiaTheme="minorEastAsia"/>
          <w:kern w:val="0"/>
          <w:sz w:val="24"/>
        </w:rPr>
        <w:t>元整）。包括</w:t>
      </w:r>
      <w:r>
        <w:rPr>
          <w:rFonts w:hint="eastAsia" w:cs="微软雅黑" w:asciiTheme="minorEastAsia" w:hAnsiTheme="minorEastAsia" w:eastAsiaTheme="minorEastAsia"/>
          <w:kern w:val="0"/>
          <w:sz w:val="24"/>
          <w:lang w:val="en-US" w:eastAsia="zh-CN"/>
        </w:rPr>
        <w:t>材料费、</w:t>
      </w:r>
      <w:r>
        <w:rPr>
          <w:rFonts w:hint="eastAsia"/>
          <w:sz w:val="24"/>
        </w:rPr>
        <w:t>工程费、安全文明施工费、税费、管理费、保险等全部费用。</w:t>
      </w:r>
    </w:p>
    <w:p w14:paraId="726B316F">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（2）</w:t>
      </w:r>
      <w:r>
        <w:rPr>
          <w:rFonts w:hint="eastAsia" w:cs="微软雅黑" w:asciiTheme="minorEastAsia" w:hAnsiTheme="minorEastAsia" w:eastAsiaTheme="minorEastAsia"/>
          <w:kern w:val="0"/>
          <w:sz w:val="24"/>
          <w:lang w:val="en-US" w:eastAsia="zh-CN"/>
        </w:rPr>
        <w:t>整改清单中所示</w:t>
      </w:r>
      <w:r>
        <w:rPr>
          <w:rFonts w:hint="eastAsia"/>
          <w:sz w:val="24"/>
        </w:rPr>
        <w:t>整改</w:t>
      </w:r>
      <w:r>
        <w:rPr>
          <w:rFonts w:hint="eastAsia" w:cs="微软雅黑" w:asciiTheme="minorEastAsia" w:hAnsiTheme="minorEastAsia" w:eastAsiaTheme="minorEastAsia"/>
          <w:kern w:val="0"/>
          <w:sz w:val="24"/>
        </w:rPr>
        <w:t>工程费用均包括在合同固定包干总价中，固定包干总价不做调整。</w:t>
      </w:r>
    </w:p>
    <w:p w14:paraId="5E3A7B0C">
      <w:pPr>
        <w:spacing w:line="400" w:lineRule="exact"/>
        <w:ind w:left="480"/>
        <w:jc w:val="left"/>
        <w:rPr>
          <w:sz w:val="24"/>
        </w:rPr>
      </w:pPr>
      <w:r>
        <w:rPr>
          <w:rFonts w:hint="eastAsia"/>
          <w:sz w:val="24"/>
        </w:rPr>
        <w:t>（3）本工程的所有材料由乙方采购。</w:t>
      </w:r>
    </w:p>
    <w:p w14:paraId="71ADFD6F">
      <w:pPr>
        <w:tabs>
          <w:tab w:val="left" w:pos="8505"/>
        </w:tabs>
        <w:spacing w:line="400" w:lineRule="exact"/>
        <w:ind w:firstLine="480" w:firstLineChars="200"/>
        <w:jc w:val="left"/>
        <w:rPr>
          <w:rFonts w:asciiTheme="minorEastAsia" w:hAnsiTheme="minorEastAsia" w:eastAsiaTheme="minorEastAsia"/>
          <w:sz w:val="24"/>
        </w:rPr>
      </w:pPr>
      <w:r>
        <w:rPr>
          <w:rFonts w:hint="eastAsia" w:cs="微软雅黑" w:asciiTheme="minorEastAsia" w:hAnsiTheme="minorEastAsia" w:eastAsiaTheme="minorEastAsia"/>
          <w:kern w:val="0"/>
          <w:sz w:val="24"/>
        </w:rPr>
        <w:t>2、</w:t>
      </w:r>
    </w:p>
    <w:p w14:paraId="4FCA97FD">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3、工程进度款支付</w:t>
      </w:r>
    </w:p>
    <w:p w14:paraId="78AA4173">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（1）工程验收合格，并开具合同总额100%的增值税发票后，支付合同价的97%；</w:t>
      </w:r>
    </w:p>
    <w:p w14:paraId="2E9CF798">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（2）</w:t>
      </w:r>
      <w:r>
        <w:rPr>
          <w:rFonts w:hint="eastAsia" w:asciiTheme="minorEastAsia" w:hAnsiTheme="minorEastAsia" w:eastAsiaTheme="minorEastAsia"/>
          <w:sz w:val="24"/>
        </w:rPr>
        <w:t>剩余3%作为质量保证金</w:t>
      </w:r>
      <w:r>
        <w:rPr>
          <w:rFonts w:cs="宋体" w:asciiTheme="minorEastAsia" w:hAnsiTheme="minorEastAsia" w:eastAsiaTheme="minorEastAsia"/>
          <w:sz w:val="24"/>
        </w:rPr>
        <w:t>,</w:t>
      </w:r>
      <w:r>
        <w:rPr>
          <w:rFonts w:hint="eastAsia" w:asciiTheme="minorEastAsia" w:hAnsiTheme="minorEastAsia" w:eastAsiaTheme="minorEastAsia"/>
          <w:sz w:val="24"/>
        </w:rPr>
        <w:t>在缺陷责任期满、乙方提交最终结清申请单后10个工作日内支付</w:t>
      </w:r>
      <w:r>
        <w:rPr>
          <w:rFonts w:cs="宋体" w:asciiTheme="minorEastAsia" w:hAnsiTheme="minorEastAsia" w:eastAsiaTheme="minorEastAsia"/>
          <w:sz w:val="24"/>
        </w:rPr>
        <w:t>给</w:t>
      </w:r>
      <w:r>
        <w:rPr>
          <w:rFonts w:hint="eastAsia" w:cs="宋体" w:asciiTheme="minorEastAsia" w:hAnsiTheme="minorEastAsia" w:eastAsiaTheme="minorEastAsia"/>
          <w:sz w:val="24"/>
        </w:rPr>
        <w:t>乙方</w:t>
      </w:r>
      <w:r>
        <w:rPr>
          <w:rFonts w:hint="eastAsia" w:asciiTheme="minorEastAsia" w:hAnsiTheme="minorEastAsia" w:eastAsiaTheme="minorEastAsia"/>
          <w:sz w:val="24"/>
        </w:rPr>
        <w:t>，质量</w:t>
      </w:r>
      <w:r>
        <w:rPr>
          <w:rFonts w:asciiTheme="minorEastAsia" w:hAnsiTheme="minorEastAsia" w:eastAsiaTheme="minorEastAsia"/>
          <w:sz w:val="24"/>
        </w:rPr>
        <w:t>保</w:t>
      </w:r>
      <w:r>
        <w:rPr>
          <w:rFonts w:hint="eastAsia" w:asciiTheme="minorEastAsia" w:hAnsiTheme="minorEastAsia" w:eastAsiaTheme="minorEastAsia"/>
          <w:sz w:val="24"/>
        </w:rPr>
        <w:t>证</w:t>
      </w:r>
      <w:r>
        <w:rPr>
          <w:rFonts w:asciiTheme="minorEastAsia" w:hAnsiTheme="minorEastAsia" w:eastAsiaTheme="minorEastAsia"/>
          <w:sz w:val="24"/>
        </w:rPr>
        <w:t>金不计利息。</w:t>
      </w:r>
    </w:p>
    <w:p w14:paraId="4A953D51">
      <w:pPr>
        <w:spacing w:line="400" w:lineRule="exact"/>
        <w:ind w:firstLine="482" w:firstLineChars="200"/>
        <w:jc w:val="left"/>
        <w:rPr>
          <w:rFonts w:asciiTheme="minorEastAsia" w:hAnsiTheme="minorEastAsia" w:eastAsiaTheme="minorEastAsia"/>
          <w:sz w:val="24"/>
        </w:rPr>
      </w:pPr>
      <w:r>
        <w:rPr>
          <w:rFonts w:hint="eastAsia" w:cs="微软雅黑" w:asciiTheme="minorEastAsia" w:hAnsiTheme="minorEastAsia" w:eastAsiaTheme="minorEastAsia"/>
          <w:b/>
          <w:bCs/>
          <w:kern w:val="0"/>
          <w:sz w:val="24"/>
        </w:rPr>
        <w:t>七、工程质量</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　　1、工程质量必须符合设计文件、</w:t>
      </w:r>
      <w:r>
        <w:rPr>
          <w:rFonts w:hint="eastAsia" w:cs="宋体" w:asciiTheme="minorEastAsia" w:hAnsiTheme="minorEastAsia" w:eastAsiaTheme="minorEastAsia"/>
          <w:kern w:val="0"/>
          <w:sz w:val="24"/>
        </w:rPr>
        <w:t>《建筑装饰工程施工及验收规范》GB50210-2001及地方和行业的相关规定的要求。</w:t>
      </w:r>
    </w:p>
    <w:p w14:paraId="4FBAE522">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2、工程质量合格率100%。</w:t>
      </w:r>
    </w:p>
    <w:p w14:paraId="398E8026">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3、施工过程中，乙方必须服从甲方的监督检查和质量管理，如因质量问题造成返工，其费用由乙方全部负责。</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　  4、乙方在施工中要精心组织，确保安全；如有事故发生，后果自负。</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　  5、乙方要确保施工现场清洁，及时清理废弃物。</w:t>
      </w:r>
    </w:p>
    <w:p w14:paraId="18D4C591">
      <w:pPr>
        <w:widowControl/>
        <w:spacing w:line="400" w:lineRule="exact"/>
        <w:ind w:firstLine="480" w:firstLineChars="200"/>
        <w:jc w:val="left"/>
        <w:rPr>
          <w:rFonts w:hint="eastAsia" w:asciiTheme="minorEastAsia" w:hAnsiTheme="minorEastAsia" w:eastAsiaTheme="minorEastAsia"/>
          <w:color w:val="000000"/>
          <w:sz w:val="24"/>
          <w:shd w:val="clear" w:color="auto" w:fill="FFFFFF"/>
          <w:lang w:eastAsia="zh-CN"/>
        </w:rPr>
      </w:pPr>
      <w:r>
        <w:rPr>
          <w:rFonts w:hint="eastAsia" w:cs="微软雅黑" w:asciiTheme="minorEastAsia" w:hAnsiTheme="minorEastAsia" w:eastAsiaTheme="minorEastAsia"/>
          <w:kern w:val="0"/>
          <w:sz w:val="24"/>
        </w:rPr>
        <w:t>6、工程完工后，乙方应通知甲方进行检查验收，经甲乙双方现场验收确认合格签字之日起进入质量保修期。</w:t>
      </w:r>
      <w:r>
        <w:rPr>
          <w:rFonts w:asciiTheme="minorEastAsia" w:hAnsiTheme="minorEastAsia" w:eastAsiaTheme="minorEastAsia"/>
          <w:color w:val="000000"/>
          <w:sz w:val="24"/>
          <w:shd w:val="clear" w:color="auto" w:fill="FFFFFF"/>
        </w:rPr>
        <w:t>本工程如一次验收达不到100%</w:t>
      </w:r>
      <w:r>
        <w:rPr>
          <w:rFonts w:hint="eastAsia" w:asciiTheme="minorEastAsia" w:hAnsiTheme="minorEastAsia" w:eastAsiaTheme="minorEastAsia"/>
          <w:color w:val="000000"/>
          <w:sz w:val="24"/>
          <w:shd w:val="clear" w:color="auto" w:fill="FFFFFF"/>
        </w:rPr>
        <w:t>，即不</w:t>
      </w:r>
      <w:r>
        <w:rPr>
          <w:rFonts w:asciiTheme="minorEastAsia" w:hAnsiTheme="minorEastAsia" w:eastAsiaTheme="minorEastAsia"/>
          <w:color w:val="000000"/>
          <w:sz w:val="24"/>
          <w:shd w:val="clear" w:color="auto" w:fill="FFFFFF"/>
        </w:rPr>
        <w:t>合格</w:t>
      </w:r>
      <w:r>
        <w:rPr>
          <w:rFonts w:hint="eastAsia" w:cs="微软雅黑" w:asciiTheme="minorEastAsia" w:hAnsiTheme="minorEastAsia" w:eastAsiaTheme="minorEastAsia"/>
          <w:kern w:val="0"/>
          <w:sz w:val="24"/>
        </w:rPr>
        <w:t>验收</w:t>
      </w:r>
      <w:r>
        <w:rPr>
          <w:rFonts w:asciiTheme="minorEastAsia" w:hAnsiTheme="minorEastAsia" w:eastAsiaTheme="minorEastAsia"/>
          <w:color w:val="000000"/>
          <w:sz w:val="24"/>
          <w:shd w:val="clear" w:color="auto" w:fill="FFFFFF"/>
        </w:rPr>
        <w:t>，由</w:t>
      </w:r>
      <w:r>
        <w:rPr>
          <w:rFonts w:hint="eastAsia" w:asciiTheme="minorEastAsia" w:hAnsiTheme="minorEastAsia" w:eastAsiaTheme="minorEastAsia"/>
          <w:color w:val="000000"/>
          <w:sz w:val="24"/>
          <w:shd w:val="clear" w:color="auto" w:fill="FFFFFF"/>
        </w:rPr>
        <w:t>乙方自行</w:t>
      </w:r>
      <w:r>
        <w:rPr>
          <w:rFonts w:asciiTheme="minorEastAsia" w:hAnsiTheme="minorEastAsia" w:eastAsiaTheme="minorEastAsia"/>
          <w:color w:val="000000"/>
          <w:sz w:val="24"/>
          <w:shd w:val="clear" w:color="auto" w:fill="FFFFFF"/>
        </w:rPr>
        <w:t>承担返工费用达到100%合格</w:t>
      </w:r>
      <w:r>
        <w:rPr>
          <w:rFonts w:hint="eastAsia" w:asciiTheme="minorEastAsia" w:hAnsiTheme="minorEastAsia" w:eastAsiaTheme="minorEastAsia"/>
          <w:color w:val="000000"/>
          <w:sz w:val="24"/>
          <w:shd w:val="clear" w:color="auto" w:fill="FFFFFF"/>
          <w:lang w:eastAsia="zh-CN"/>
        </w:rPr>
        <w:t>。</w:t>
      </w:r>
    </w:p>
    <w:p w14:paraId="6247234E">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7、本工程的质量缺陷保修期：工程保修期为24个月,以甲乙双方工程竣工验收签证之日起计。</w:t>
      </w:r>
    </w:p>
    <w:p w14:paraId="2CE7C7CC">
      <w:pPr>
        <w:tabs>
          <w:tab w:val="left" w:pos="8505"/>
        </w:tabs>
        <w:spacing w:line="400" w:lineRule="exact"/>
        <w:ind w:firstLine="480" w:firstLineChars="200"/>
        <w:jc w:val="left"/>
        <w:rPr>
          <w:rFonts w:cs="宋体" w:asciiTheme="minorEastAsia" w:hAnsiTheme="minorEastAsia" w:eastAsiaTheme="minorEastAsia"/>
          <w:kern w:val="0"/>
          <w:sz w:val="24"/>
        </w:rPr>
      </w:pPr>
      <w:r>
        <w:rPr>
          <w:rFonts w:hint="eastAsia" w:cs="微软雅黑" w:asciiTheme="minorEastAsia" w:hAnsiTheme="minorEastAsia" w:eastAsiaTheme="minorEastAsia"/>
          <w:kern w:val="0"/>
          <w:sz w:val="24"/>
        </w:rPr>
        <w:t>8、</w:t>
      </w:r>
      <w:r>
        <w:rPr>
          <w:rFonts w:hint="eastAsia" w:asciiTheme="minorEastAsia" w:hAnsiTheme="minorEastAsia" w:eastAsiaTheme="minorEastAsia"/>
          <w:sz w:val="24"/>
        </w:rPr>
        <w:t>质量保证金的金额或比例：</w:t>
      </w:r>
      <w:r>
        <w:rPr>
          <w:rFonts w:hint="eastAsia" w:cs="微软雅黑" w:asciiTheme="minorEastAsia" w:hAnsiTheme="minorEastAsia" w:eastAsiaTheme="minorEastAsia"/>
          <w:kern w:val="0"/>
          <w:sz w:val="24"/>
        </w:rPr>
        <w:t>工程总造价</w:t>
      </w:r>
      <w:r>
        <w:rPr>
          <w:rFonts w:hint="eastAsia" w:cs="宋体" w:asciiTheme="minorEastAsia" w:hAnsiTheme="minorEastAsia" w:eastAsiaTheme="minorEastAsia"/>
          <w:kern w:val="0"/>
          <w:sz w:val="24"/>
        </w:rPr>
        <w:t>的3%作质量保修金，质保期（两年）满后无质量缺陷的，且</w:t>
      </w:r>
      <w:r>
        <w:rPr>
          <w:rFonts w:hint="eastAsia" w:asciiTheme="minorEastAsia" w:hAnsiTheme="minorEastAsia" w:eastAsiaTheme="minorEastAsia"/>
          <w:sz w:val="24"/>
        </w:rPr>
        <w:t>承包人提交最终结清申请单后</w:t>
      </w:r>
      <w:r>
        <w:rPr>
          <w:rFonts w:hint="eastAsia" w:cs="宋体" w:asciiTheme="minorEastAsia" w:hAnsiTheme="minorEastAsia" w:eastAsiaTheme="minorEastAsia"/>
          <w:kern w:val="0"/>
          <w:sz w:val="24"/>
        </w:rPr>
        <w:t>10个工作日内无息退还质量保修金</w:t>
      </w:r>
      <w:r>
        <w:rPr>
          <w:rFonts w:cs="宋体" w:asciiTheme="minorEastAsia" w:hAnsiTheme="minorEastAsia" w:eastAsiaTheme="minorEastAsia"/>
          <w:kern w:val="0"/>
          <w:sz w:val="24"/>
        </w:rPr>
        <w:t>。</w:t>
      </w:r>
    </w:p>
    <w:p w14:paraId="67B46027">
      <w:pPr>
        <w:widowControl/>
        <w:spacing w:line="400" w:lineRule="exact"/>
        <w:ind w:firstLine="482" w:firstLineChars="200"/>
        <w:jc w:val="left"/>
        <w:rPr>
          <w:rFonts w:cs="微软雅黑" w:asciiTheme="minorEastAsia" w:hAnsiTheme="minorEastAsia" w:eastAsiaTheme="minorEastAsia"/>
          <w:b/>
          <w:bCs/>
          <w:kern w:val="0"/>
          <w:sz w:val="24"/>
        </w:rPr>
      </w:pPr>
      <w:r>
        <w:rPr>
          <w:rFonts w:hint="eastAsia" w:cs="微软雅黑" w:asciiTheme="minorEastAsia" w:hAnsiTheme="minorEastAsia" w:eastAsiaTheme="minorEastAsia"/>
          <w:b/>
          <w:bCs/>
          <w:kern w:val="0"/>
          <w:sz w:val="24"/>
        </w:rPr>
        <w:t>八、违约责任及义务</w:t>
      </w:r>
    </w:p>
    <w:p w14:paraId="09A5A48F">
      <w:pPr>
        <w:widowControl/>
        <w:spacing w:line="400" w:lineRule="exact"/>
        <w:ind w:left="661" w:leftChars="200" w:hanging="241" w:hangingChars="1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b/>
          <w:bCs/>
          <w:kern w:val="0"/>
          <w:sz w:val="24"/>
        </w:rPr>
        <w:t>（一）甲方的义务与责任</w:t>
      </w:r>
    </w:p>
    <w:p w14:paraId="65A6C5AC">
      <w:pPr>
        <w:widowControl/>
        <w:spacing w:line="400" w:lineRule="exact"/>
        <w:ind w:left="660" w:leftChars="200" w:hanging="240" w:hangingChars="1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1、甲方义务</w:t>
      </w:r>
    </w:p>
    <w:p w14:paraId="23EBA936">
      <w:pPr>
        <w:widowControl/>
        <w:spacing w:line="400" w:lineRule="exact"/>
        <w:ind w:firstLine="480" w:firstLineChars="200"/>
        <w:jc w:val="left"/>
        <w:rPr>
          <w:rFonts w:cs="微软雅黑" w:asciiTheme="minorEastAsia" w:hAnsiTheme="minorEastAsia" w:eastAsiaTheme="minorEastAsia"/>
          <w:color w:val="000000"/>
          <w:kern w:val="0"/>
          <w:sz w:val="24"/>
        </w:rPr>
      </w:pPr>
      <w:r>
        <w:rPr>
          <w:rFonts w:hint="eastAsia" w:cs="微软雅黑" w:asciiTheme="minorEastAsia" w:hAnsiTheme="minorEastAsia" w:eastAsiaTheme="minorEastAsia"/>
          <w:color w:val="000000"/>
          <w:kern w:val="0"/>
          <w:sz w:val="24"/>
        </w:rPr>
        <w:t>负责提供施工的便利条件。</w:t>
      </w:r>
    </w:p>
    <w:p w14:paraId="5EC076AE">
      <w:pPr>
        <w:widowControl/>
        <w:spacing w:line="400" w:lineRule="exact"/>
        <w:ind w:left="210" w:leftChars="100" w:firstLine="240" w:firstLineChars="1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color w:val="000000"/>
          <w:kern w:val="0"/>
          <w:sz w:val="24"/>
        </w:rPr>
        <w:t>2、甲方的责任</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（1）甲方应及时配合乙方施工协调。</w:t>
      </w:r>
    </w:p>
    <w:p w14:paraId="08175F9E">
      <w:pPr>
        <w:widowControl/>
        <w:spacing w:line="400" w:lineRule="exact"/>
        <w:ind w:firstLine="240" w:firstLineChars="1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（2）甲方接到乙方的验收通知书后，及时按期组织验收</w:t>
      </w:r>
      <w:r>
        <w:rPr>
          <w:rFonts w:hint="eastAsia" w:cs="微软雅黑" w:asciiTheme="minorEastAsia" w:hAnsiTheme="minorEastAsia" w:eastAsiaTheme="minorEastAsia"/>
          <w:kern w:val="0"/>
          <w:sz w:val="24"/>
          <w:lang w:val="en-US" w:eastAsia="zh-CN"/>
        </w:rPr>
        <w:t>；</w:t>
      </w:r>
      <w:r>
        <w:rPr>
          <w:rFonts w:hint="eastAsia" w:cs="微软雅黑" w:asciiTheme="minorEastAsia" w:hAnsiTheme="minorEastAsia" w:eastAsiaTheme="minorEastAsia"/>
          <w:kern w:val="0"/>
          <w:sz w:val="24"/>
        </w:rPr>
        <w:t>因甲方原因推迟验收</w:t>
      </w:r>
      <w:r>
        <w:rPr>
          <w:rFonts w:hint="eastAsia" w:cs="微软雅黑" w:asciiTheme="minorEastAsia" w:hAnsiTheme="minorEastAsia" w:eastAsiaTheme="minorEastAsia"/>
          <w:kern w:val="0"/>
          <w:sz w:val="24"/>
          <w:lang w:val="en-US" w:eastAsia="zh-CN"/>
        </w:rPr>
        <w:t>超过10日以上的</w:t>
      </w:r>
      <w:r>
        <w:rPr>
          <w:rFonts w:hint="eastAsia" w:cs="微软雅黑" w:asciiTheme="minorEastAsia" w:hAnsiTheme="minorEastAsia" w:eastAsiaTheme="minorEastAsia"/>
          <w:kern w:val="0"/>
          <w:sz w:val="24"/>
        </w:rPr>
        <w:t>，</w:t>
      </w:r>
      <w:r>
        <w:rPr>
          <w:rFonts w:hint="eastAsia" w:cs="微软雅黑" w:asciiTheme="minorEastAsia" w:hAnsiTheme="minorEastAsia" w:eastAsiaTheme="minorEastAsia"/>
          <w:kern w:val="0"/>
          <w:sz w:val="24"/>
          <w:lang w:val="en-US" w:eastAsia="zh-CN"/>
        </w:rPr>
        <w:t>按超过天数</w:t>
      </w:r>
      <w:r>
        <w:rPr>
          <w:rFonts w:hint="eastAsia" w:cs="微软雅黑" w:asciiTheme="minorEastAsia" w:hAnsiTheme="minorEastAsia" w:eastAsiaTheme="minorEastAsia"/>
          <w:kern w:val="0"/>
          <w:sz w:val="24"/>
        </w:rPr>
        <w:t>偿付给乙方逾期违约金500元/天。</w:t>
      </w:r>
    </w:p>
    <w:p w14:paraId="3D8138CF">
      <w:pPr>
        <w:widowControl/>
        <w:spacing w:line="400" w:lineRule="exact"/>
        <w:ind w:firstLine="240" w:firstLineChars="1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（3）甲方应及时支付工程款项。</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　（二）乙方义务与责任</w:t>
      </w:r>
    </w:p>
    <w:p w14:paraId="4A4F61C0">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1、乙方义务</w:t>
      </w:r>
    </w:p>
    <w:p w14:paraId="4B177AC2">
      <w:pPr>
        <w:widowControl/>
        <w:spacing w:line="400" w:lineRule="exact"/>
        <w:ind w:firstLine="480" w:firstLineChars="200"/>
        <w:jc w:val="left"/>
        <w:rPr>
          <w:rFonts w:cs="微软雅黑" w:asciiTheme="minorEastAsia" w:hAnsiTheme="minorEastAsia" w:eastAsiaTheme="minorEastAsia"/>
          <w:color w:val="000000"/>
          <w:sz w:val="24"/>
        </w:rPr>
      </w:pPr>
      <w:r>
        <w:rPr>
          <w:rFonts w:hint="eastAsia" w:cs="微软雅黑" w:asciiTheme="minorEastAsia" w:hAnsiTheme="minorEastAsia" w:eastAsiaTheme="minorEastAsia"/>
          <w:kern w:val="0"/>
          <w:sz w:val="24"/>
        </w:rPr>
        <w:t>（1）</w:t>
      </w:r>
      <w:r>
        <w:rPr>
          <w:rFonts w:hint="eastAsia" w:cs="微软雅黑" w:asciiTheme="minorEastAsia" w:hAnsiTheme="minorEastAsia" w:eastAsiaTheme="minorEastAsia"/>
          <w:color w:val="000000"/>
          <w:sz w:val="24"/>
        </w:rPr>
        <w:t>委派________为乙方代表，全权负责合同履行，按要求组织施工，保质、保量、按期完成施工任务，解决由乙方负责处理的各项事宜，其签订的文件视为乙方对有关事宜的确认。若需更换乙方代表，乙方应提前三日以书面方式告知甲方。</w:t>
      </w:r>
      <w:r>
        <w:rPr>
          <w:rFonts w:hint="eastAsia" w:cs="微软雅黑" w:asciiTheme="minorEastAsia" w:hAnsiTheme="minorEastAsia" w:eastAsiaTheme="minorEastAsia"/>
          <w:sz w:val="24"/>
        </w:rPr>
        <w:br w:type="textWrapping"/>
      </w:r>
      <w:r>
        <w:rPr>
          <w:rFonts w:hint="eastAsia" w:cs="微软雅黑" w:asciiTheme="minorEastAsia" w:hAnsiTheme="minorEastAsia" w:eastAsiaTheme="minorEastAsia"/>
          <w:sz w:val="24"/>
        </w:rPr>
        <w:t xml:space="preserve">    </w:t>
      </w:r>
      <w:r>
        <w:rPr>
          <w:rFonts w:hint="eastAsia" w:cs="微软雅黑" w:asciiTheme="minorEastAsia" w:hAnsiTheme="minorEastAsia" w:eastAsiaTheme="minorEastAsia"/>
          <w:kern w:val="0"/>
          <w:sz w:val="24"/>
        </w:rPr>
        <w:t>（2）</w:t>
      </w:r>
      <w:r>
        <w:rPr>
          <w:rFonts w:hint="eastAsia" w:cs="微软雅黑" w:asciiTheme="minorEastAsia" w:hAnsiTheme="minorEastAsia" w:eastAsiaTheme="minorEastAsia"/>
          <w:color w:val="000000"/>
          <w:sz w:val="24"/>
        </w:rPr>
        <w:t>严格执行</w:t>
      </w:r>
      <w:r>
        <w:rPr>
          <w:rFonts w:hint="eastAsia" w:cs="宋体" w:asciiTheme="minorEastAsia" w:hAnsiTheme="minorEastAsia" w:eastAsiaTheme="minorEastAsia"/>
          <w:kern w:val="0"/>
          <w:sz w:val="24"/>
        </w:rPr>
        <w:t>《建筑装饰工程施工及验收规范》GB50210-2001及地方和行业的相关规定</w:t>
      </w:r>
      <w:r>
        <w:rPr>
          <w:rFonts w:hint="eastAsia" w:cs="微软雅黑" w:asciiTheme="minorEastAsia" w:hAnsiTheme="minorEastAsia" w:eastAsiaTheme="minorEastAsia"/>
          <w:color w:val="000000"/>
          <w:sz w:val="24"/>
        </w:rPr>
        <w:t>，确保工程质量。</w:t>
      </w:r>
    </w:p>
    <w:p w14:paraId="2459C016">
      <w:pPr>
        <w:widowControl/>
        <w:spacing w:line="400" w:lineRule="exact"/>
        <w:ind w:firstLine="480" w:firstLineChars="200"/>
        <w:jc w:val="left"/>
        <w:rPr>
          <w:rFonts w:cs="微软雅黑" w:asciiTheme="minorEastAsia" w:hAnsiTheme="minorEastAsia" w:eastAsiaTheme="minorEastAsia"/>
          <w:color w:val="000000"/>
          <w:sz w:val="24"/>
        </w:rPr>
      </w:pPr>
      <w:r>
        <w:rPr>
          <w:rFonts w:hint="eastAsia" w:cs="微软雅黑" w:asciiTheme="minorEastAsia" w:hAnsiTheme="minorEastAsia" w:eastAsiaTheme="minorEastAsia"/>
          <w:sz w:val="24"/>
        </w:rPr>
        <w:t>（3）</w:t>
      </w:r>
      <w:r>
        <w:rPr>
          <w:rFonts w:hint="eastAsia" w:cs="微软雅黑" w:asciiTheme="minorEastAsia" w:hAnsiTheme="minorEastAsia" w:eastAsiaTheme="minorEastAsia"/>
          <w:color w:val="000000"/>
          <w:sz w:val="24"/>
        </w:rPr>
        <w:t>工程竣工但未移交甲方之前，负责对现场的一切设施和工程成品进行保护。</w:t>
      </w:r>
    </w:p>
    <w:p w14:paraId="30DF452C">
      <w:pPr>
        <w:spacing w:line="400" w:lineRule="exact"/>
        <w:ind w:firstLine="480" w:firstLineChars="200"/>
        <w:jc w:val="left"/>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（4）保证施工现场的清洁，做好施工现场保卫、垃圾处理工作。</w:t>
      </w:r>
    </w:p>
    <w:p w14:paraId="6422DAC6">
      <w:pPr>
        <w:spacing w:line="400" w:lineRule="exact"/>
        <w:ind w:firstLine="480" w:firstLineChars="200"/>
        <w:jc w:val="left"/>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（5）若因乙方在施工中违反国家法律、法规等有关规定而造成的损失均由乙方承担。</w:t>
      </w:r>
    </w:p>
    <w:p w14:paraId="3000A460">
      <w:pPr>
        <w:spacing w:line="400" w:lineRule="exact"/>
        <w:ind w:firstLine="480" w:firstLineChars="200"/>
        <w:jc w:val="left"/>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（6）施工工人及管理人员应持有相关资格证或上岗证，甲方有权查验。</w:t>
      </w:r>
    </w:p>
    <w:p w14:paraId="5E2F6294">
      <w:pPr>
        <w:spacing w:line="400" w:lineRule="exact"/>
        <w:ind w:firstLine="480" w:firstLineChars="200"/>
        <w:jc w:val="left"/>
        <w:rPr>
          <w:rFonts w:cs="微软雅黑" w:asciiTheme="minorEastAsia" w:hAnsiTheme="minorEastAsia" w:eastAsiaTheme="minorEastAsia"/>
          <w:color w:val="000000"/>
          <w:sz w:val="24"/>
        </w:rPr>
      </w:pPr>
      <w:r>
        <w:rPr>
          <w:rFonts w:hint="eastAsia" w:cs="微软雅黑" w:asciiTheme="minorEastAsia" w:hAnsiTheme="minorEastAsia" w:eastAsiaTheme="minorEastAsia"/>
          <w:color w:val="000000"/>
          <w:sz w:val="24"/>
        </w:rPr>
        <w:t>（7）负责施工人员的管理及施工安全。</w:t>
      </w:r>
    </w:p>
    <w:p w14:paraId="1E9D77A3">
      <w:pPr>
        <w:pStyle w:val="9"/>
        <w:widowControl/>
        <w:adjustRightInd w:val="0"/>
        <w:snapToGrid w:val="0"/>
        <w:spacing w:beforeAutospacing="0" w:afterAutospacing="0" w:line="400" w:lineRule="exact"/>
        <w:ind w:left="539" w:leftChars="228" w:hanging="60" w:hangingChars="25"/>
        <w:rPr>
          <w:rFonts w:cs="微软雅黑" w:asciiTheme="minorEastAsia" w:hAnsiTheme="minorEastAsia" w:eastAsiaTheme="minorEastAsia"/>
          <w:color w:val="000000"/>
        </w:rPr>
      </w:pPr>
      <w:r>
        <w:rPr>
          <w:rFonts w:hint="eastAsia" w:cs="微软雅黑" w:asciiTheme="minorEastAsia" w:hAnsiTheme="minorEastAsia" w:eastAsiaTheme="minorEastAsia"/>
          <w:color w:val="000000"/>
        </w:rPr>
        <w:t>2、</w:t>
      </w:r>
      <w:r>
        <w:rPr>
          <w:rFonts w:hint="eastAsia" w:cs="微软雅黑" w:asciiTheme="minorEastAsia" w:hAnsiTheme="minorEastAsia" w:eastAsiaTheme="minorEastAsia"/>
        </w:rPr>
        <w:t>乙方的责任</w:t>
      </w:r>
      <w:r>
        <w:rPr>
          <w:rFonts w:hint="eastAsia" w:cs="微软雅黑" w:asciiTheme="minorEastAsia" w:hAnsiTheme="minorEastAsia" w:eastAsiaTheme="minorEastAsia"/>
        </w:rPr>
        <w:br w:type="textWrapping"/>
      </w:r>
      <w:r>
        <w:rPr>
          <w:rFonts w:hint="eastAsia" w:cs="微软雅黑" w:asciiTheme="minorEastAsia" w:hAnsiTheme="minorEastAsia" w:eastAsiaTheme="minorEastAsia"/>
        </w:rPr>
        <w:t>（1）工程质量不符合合同的规定，负责无偿修补或及时返工，由此造成的损失由乙方自行承担。</w:t>
      </w:r>
      <w:r>
        <w:rPr>
          <w:rFonts w:hint="eastAsia" w:cs="微软雅黑" w:asciiTheme="minorEastAsia" w:hAnsiTheme="minorEastAsia" w:eastAsiaTheme="minorEastAsia"/>
        </w:rPr>
        <w:br w:type="textWrapping"/>
      </w:r>
      <w:r>
        <w:rPr>
          <w:rFonts w:hint="eastAsia" w:cs="微软雅黑" w:asciiTheme="minorEastAsia" w:hAnsiTheme="minorEastAsia" w:eastAsiaTheme="minorEastAsia"/>
        </w:rPr>
        <w:t>（2）乙方必须确保在工期内完成施工任务，除不可抗力因素经甲方同意外不能按期完成的，每推迟一天罚款</w:t>
      </w:r>
      <w:r>
        <w:rPr>
          <w:rFonts w:hint="eastAsia" w:cs="微软雅黑" w:asciiTheme="minorEastAsia" w:hAnsiTheme="minorEastAsia" w:eastAsiaTheme="minorEastAsia"/>
          <w:lang w:val="en-US" w:eastAsia="zh-CN"/>
        </w:rPr>
        <w:t>5</w:t>
      </w:r>
      <w:r>
        <w:rPr>
          <w:rFonts w:hint="eastAsia" w:cs="微软雅黑" w:asciiTheme="minorEastAsia" w:hAnsiTheme="minorEastAsia" w:eastAsiaTheme="minorEastAsia"/>
        </w:rPr>
        <w:t>00元。</w:t>
      </w:r>
    </w:p>
    <w:p w14:paraId="03757521">
      <w:pPr>
        <w:widowControl/>
        <w:adjustRightInd w:val="0"/>
        <w:snapToGrid w:val="0"/>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（3）乙方工程质量达不到质量要求的，返工至合格为止。承担因施工质量及其它乙方因素造成的返工重修费用。</w:t>
      </w:r>
    </w:p>
    <w:p w14:paraId="2FE9517D">
      <w:pPr>
        <w:widowControl/>
        <w:adjustRightInd w:val="0"/>
        <w:snapToGrid w:val="0"/>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（4）对施工工程中的安全管理</w:t>
      </w:r>
      <w:r>
        <w:rPr>
          <w:rFonts w:hint="eastAsia" w:cs="微软雅黑" w:asciiTheme="minorEastAsia" w:hAnsiTheme="minorEastAsia" w:eastAsiaTheme="minorEastAsia"/>
          <w:color w:val="000000"/>
          <w:sz w:val="24"/>
        </w:rPr>
        <w:t>负全</w:t>
      </w:r>
      <w:r>
        <w:rPr>
          <w:rFonts w:hint="eastAsia" w:cs="微软雅黑" w:asciiTheme="minorEastAsia" w:hAnsiTheme="minorEastAsia" w:eastAsiaTheme="minorEastAsia"/>
          <w:kern w:val="0"/>
          <w:sz w:val="24"/>
        </w:rPr>
        <w:t>责。</w:t>
      </w:r>
    </w:p>
    <w:p w14:paraId="3E0B37E3">
      <w:pPr>
        <w:widowControl/>
        <w:spacing w:line="400" w:lineRule="exact"/>
        <w:ind w:left="420" w:left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b/>
          <w:bCs/>
          <w:kern w:val="0"/>
          <w:sz w:val="24"/>
        </w:rPr>
        <w:t>九、争议解决方式</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1、协商签订补充协议。</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2、向甲方所在地人民法院起诉。</w:t>
      </w:r>
    </w:p>
    <w:p w14:paraId="60991607">
      <w:pPr>
        <w:widowControl/>
        <w:spacing w:line="400" w:lineRule="exact"/>
        <w:ind w:firstLine="482"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b/>
          <w:bCs/>
          <w:kern w:val="0"/>
          <w:sz w:val="24"/>
        </w:rPr>
        <w:t>十、合同的生效</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　　本合同自双方签字盖章后生效。本合同一式肆份，具有同等法律率效力，甲、乙双方签字盖章后各执贰份。</w:t>
      </w:r>
      <w:r>
        <w:rPr>
          <w:rFonts w:hint="eastAsia" w:cs="微软雅黑" w:asciiTheme="minorEastAsia" w:hAnsiTheme="minorEastAsia" w:eastAsiaTheme="minorEastAsia"/>
          <w:kern w:val="0"/>
          <w:sz w:val="24"/>
        </w:rPr>
        <w:br w:type="textWrapping"/>
      </w:r>
      <w:r>
        <w:rPr>
          <w:rFonts w:hint="eastAsia" w:cs="微软雅黑" w:asciiTheme="minorEastAsia" w:hAnsiTheme="minorEastAsia" w:eastAsiaTheme="minorEastAsia"/>
          <w:kern w:val="0"/>
          <w:sz w:val="24"/>
        </w:rPr>
        <w:t xml:space="preserve">   十一、本合同未经事宜，双方协商解决。</w:t>
      </w:r>
      <w:r>
        <w:rPr>
          <w:rFonts w:hint="eastAsia" w:cs="微软雅黑" w:asciiTheme="minorEastAsia" w:hAnsiTheme="minorEastAsia" w:eastAsiaTheme="minorEastAsia"/>
          <w:kern w:val="0"/>
          <w:sz w:val="24"/>
        </w:rPr>
        <w:br w:type="textWrapping"/>
      </w:r>
    </w:p>
    <w:p w14:paraId="1061830E">
      <w:pPr>
        <w:widowControl/>
        <w:spacing w:line="400" w:lineRule="exact"/>
        <w:ind w:firstLine="480" w:firstLineChars="200"/>
        <w:jc w:val="left"/>
        <w:rPr>
          <w:rFonts w:cs="微软雅黑" w:asciiTheme="minorEastAsia" w:hAnsiTheme="minorEastAsia" w:eastAsiaTheme="minorEastAsia"/>
          <w:kern w:val="0"/>
          <w:sz w:val="24"/>
        </w:rPr>
      </w:pPr>
    </w:p>
    <w:p w14:paraId="0C84CD11">
      <w:pPr>
        <w:widowControl/>
        <w:spacing w:line="400" w:lineRule="exact"/>
        <w:jc w:val="left"/>
        <w:rPr>
          <w:rFonts w:ascii="宋体" w:hAnsi="宋体" w:cs="微软雅黑"/>
          <w:bCs/>
          <w:kern w:val="0"/>
          <w:sz w:val="24"/>
        </w:rPr>
      </w:pPr>
      <w:r>
        <w:rPr>
          <w:rFonts w:hint="eastAsia" w:ascii="宋体" w:hAnsi="宋体" w:cs="微软雅黑"/>
          <w:bCs/>
          <w:kern w:val="0"/>
          <w:sz w:val="24"/>
        </w:rPr>
        <w:t xml:space="preserve">附件一、整改清单 </w:t>
      </w:r>
    </w:p>
    <w:p w14:paraId="3BFFA184">
      <w:pPr>
        <w:spacing w:line="400" w:lineRule="exact"/>
        <w:jc w:val="left"/>
        <w:rPr>
          <w:rFonts w:ascii="宋体" w:hAnsi="宋体" w:cs="微软雅黑"/>
          <w:bCs/>
          <w:kern w:val="0"/>
          <w:sz w:val="24"/>
        </w:rPr>
      </w:pPr>
      <w:r>
        <w:rPr>
          <w:rFonts w:ascii="宋体" w:hAnsi="宋体" w:cs="微软雅黑"/>
          <w:bCs/>
          <w:kern w:val="0"/>
          <w:sz w:val="24"/>
        </w:rPr>
        <w:t>附件</w:t>
      </w:r>
      <w:r>
        <w:rPr>
          <w:rFonts w:hint="eastAsia" w:ascii="宋体" w:hAnsi="宋体" w:cs="微软雅黑"/>
          <w:bCs/>
          <w:kern w:val="0"/>
          <w:sz w:val="24"/>
        </w:rPr>
        <w:t>二</w:t>
      </w:r>
      <w:r>
        <w:rPr>
          <w:rFonts w:ascii="宋体" w:hAnsi="宋体" w:cs="微软雅黑"/>
          <w:bCs/>
          <w:kern w:val="0"/>
          <w:sz w:val="24"/>
        </w:rPr>
        <w:t>、</w:t>
      </w:r>
      <w:r>
        <w:rPr>
          <w:rFonts w:hint="eastAsia" w:ascii="宋体" w:hAnsi="宋体" w:cs="微软雅黑"/>
          <w:bCs/>
          <w:kern w:val="0"/>
          <w:sz w:val="24"/>
        </w:rPr>
        <w:t>安全协议书</w:t>
      </w:r>
    </w:p>
    <w:p w14:paraId="3ADF1F20">
      <w:pPr>
        <w:widowControl/>
        <w:spacing w:line="400" w:lineRule="exact"/>
        <w:ind w:firstLine="480" w:firstLineChars="200"/>
        <w:jc w:val="left"/>
        <w:rPr>
          <w:rFonts w:cs="微软雅黑" w:asciiTheme="minorEastAsia" w:hAnsiTheme="minorEastAsia" w:eastAsiaTheme="minorEastAsia"/>
          <w:kern w:val="0"/>
          <w:sz w:val="24"/>
        </w:rPr>
      </w:pPr>
    </w:p>
    <w:p w14:paraId="7048E79C">
      <w:pPr>
        <w:widowControl/>
        <w:spacing w:line="400" w:lineRule="exact"/>
        <w:ind w:firstLine="480" w:firstLineChars="200"/>
        <w:jc w:val="left"/>
        <w:rPr>
          <w:rFonts w:cs="微软雅黑" w:asciiTheme="minorEastAsia" w:hAnsiTheme="minorEastAsia" w:eastAsiaTheme="minorEastAsia"/>
          <w:kern w:val="0"/>
          <w:sz w:val="24"/>
        </w:rPr>
      </w:pPr>
    </w:p>
    <w:p w14:paraId="34009074">
      <w:pPr>
        <w:widowControl/>
        <w:spacing w:line="400" w:lineRule="exact"/>
        <w:ind w:firstLine="480" w:firstLineChars="200"/>
        <w:jc w:val="left"/>
        <w:rPr>
          <w:rFonts w:cs="微软雅黑" w:asciiTheme="minorEastAsia" w:hAnsiTheme="minorEastAsia" w:eastAsiaTheme="minorEastAsia"/>
          <w:kern w:val="0"/>
          <w:sz w:val="24"/>
        </w:rPr>
      </w:pPr>
    </w:p>
    <w:p w14:paraId="3146CF5D">
      <w:pPr>
        <w:widowControl/>
        <w:spacing w:line="400" w:lineRule="exact"/>
        <w:ind w:firstLine="480" w:firstLineChars="200"/>
        <w:jc w:val="left"/>
        <w:rPr>
          <w:rFonts w:cs="微软雅黑" w:asciiTheme="minorEastAsia" w:hAnsiTheme="minorEastAsia" w:eastAsiaTheme="minorEastAsia"/>
          <w:kern w:val="0"/>
          <w:sz w:val="24"/>
        </w:rPr>
      </w:pPr>
    </w:p>
    <w:p w14:paraId="4147AEB8">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甲方（盖章）：                            乙方（盖章）：</w:t>
      </w:r>
    </w:p>
    <w:p w14:paraId="6D479306">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 xml:space="preserve">重庆化医长风投资有限公司　     </w:t>
      </w:r>
    </w:p>
    <w:p w14:paraId="270EE6D1">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 xml:space="preserve">                               </w:t>
      </w:r>
    </w:p>
    <w:p w14:paraId="1DF0F000">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法人代表：                              法人代表：</w:t>
      </w:r>
    </w:p>
    <w:p w14:paraId="0327038E">
      <w:pPr>
        <w:widowControl/>
        <w:spacing w:line="400" w:lineRule="exact"/>
        <w:ind w:firstLine="480" w:firstLineChars="200"/>
        <w:jc w:val="left"/>
        <w:rPr>
          <w:rFonts w:cs="微软雅黑" w:asciiTheme="minorEastAsia" w:hAnsiTheme="minorEastAsia" w:eastAsiaTheme="minorEastAsia"/>
          <w:kern w:val="0"/>
          <w:sz w:val="24"/>
        </w:rPr>
      </w:pPr>
      <w:r>
        <w:rPr>
          <w:rFonts w:hint="eastAsia" w:cs="微软雅黑" w:asciiTheme="minorEastAsia" w:hAnsiTheme="minorEastAsia" w:eastAsiaTheme="minorEastAsia"/>
          <w:kern w:val="0"/>
          <w:sz w:val="24"/>
        </w:rPr>
        <w:t>或授权代表：                            或授权代表：</w:t>
      </w:r>
    </w:p>
    <w:p w14:paraId="2E3F1007">
      <w:pPr>
        <w:widowControl/>
        <w:spacing w:line="400" w:lineRule="exact"/>
        <w:ind w:firstLine="480" w:firstLineChars="200"/>
        <w:jc w:val="left"/>
        <w:rPr>
          <w:rFonts w:cs="微软雅黑" w:asciiTheme="minorEastAsia" w:hAnsiTheme="minorEastAsia" w:eastAsiaTheme="minorEastAsia"/>
          <w:kern w:val="0"/>
          <w:sz w:val="24"/>
        </w:rPr>
      </w:pPr>
    </w:p>
    <w:p w14:paraId="76E542A4">
      <w:pPr>
        <w:widowControl/>
        <w:spacing w:line="400" w:lineRule="exact"/>
        <w:ind w:firstLine="480" w:firstLineChars="200"/>
        <w:jc w:val="left"/>
        <w:rPr>
          <w:rFonts w:ascii="宋体" w:hAnsi="宋体" w:cs="微软雅黑"/>
          <w:kern w:val="0"/>
          <w:sz w:val="28"/>
        </w:rPr>
      </w:pPr>
      <w:r>
        <w:rPr>
          <w:rFonts w:hint="eastAsia" w:cs="微软雅黑" w:asciiTheme="minorEastAsia" w:hAnsiTheme="minorEastAsia" w:eastAsiaTheme="minorEastAsia"/>
          <w:kern w:val="0"/>
          <w:sz w:val="24"/>
        </w:rPr>
        <w:t>2024 年</w:t>
      </w:r>
      <w:r>
        <w:rPr>
          <w:rFonts w:hint="eastAsia" w:cs="微软雅黑" w:asciiTheme="minorEastAsia" w:hAnsiTheme="minorEastAsia" w:eastAsiaTheme="minorEastAsia"/>
          <w:kern w:val="0"/>
          <w:sz w:val="24"/>
          <w:lang w:val="en-US" w:eastAsia="zh-CN"/>
        </w:rPr>
        <w:t>8</w:t>
      </w:r>
      <w:r>
        <w:rPr>
          <w:rFonts w:hint="eastAsia" w:cs="微软雅黑" w:asciiTheme="minorEastAsia" w:hAnsiTheme="minorEastAsia" w:eastAsiaTheme="minorEastAsia"/>
          <w:kern w:val="0"/>
          <w:sz w:val="24"/>
        </w:rPr>
        <w:t>月  日　　　          　 　　　2024年</w:t>
      </w:r>
      <w:r>
        <w:rPr>
          <w:rFonts w:hint="eastAsia" w:cs="微软雅黑" w:asciiTheme="minorEastAsia" w:hAnsiTheme="minorEastAsia" w:eastAsiaTheme="minorEastAsia"/>
          <w:kern w:val="0"/>
          <w:sz w:val="24"/>
          <w:lang w:val="en-US" w:eastAsia="zh-CN"/>
        </w:rPr>
        <w:t>8</w:t>
      </w:r>
      <w:r>
        <w:rPr>
          <w:rFonts w:hint="eastAsia" w:cs="微软雅黑" w:asciiTheme="minorEastAsia" w:hAnsiTheme="minorEastAsia" w:eastAsiaTheme="minorEastAsia"/>
          <w:kern w:val="0"/>
          <w:sz w:val="24"/>
        </w:rPr>
        <w:t>月  日</w:t>
      </w:r>
      <w:r>
        <w:rPr>
          <w:rFonts w:hint="eastAsia" w:ascii="宋体" w:hAnsi="宋体" w:cs="微软雅黑"/>
          <w:kern w:val="0"/>
          <w:sz w:val="28"/>
        </w:rPr>
        <w:br w:type="textWrapping"/>
      </w:r>
    </w:p>
    <w:p w14:paraId="6633C1C8">
      <w:pPr>
        <w:widowControl/>
        <w:spacing w:line="400" w:lineRule="exact"/>
        <w:jc w:val="left"/>
        <w:rPr>
          <w:rFonts w:ascii="宋体" w:hAnsi="宋体" w:cs="微软雅黑"/>
          <w:b/>
          <w:bCs/>
          <w:kern w:val="0"/>
          <w:sz w:val="24"/>
        </w:rPr>
      </w:pPr>
    </w:p>
    <w:p w14:paraId="3C2EEACF">
      <w:pPr>
        <w:pStyle w:val="2"/>
      </w:pPr>
    </w:p>
    <w:p w14:paraId="2B9AA3E4">
      <w:pPr>
        <w:widowControl/>
        <w:jc w:val="left"/>
        <w:rPr>
          <w:rFonts w:ascii="宋体" w:hAnsi="宋体" w:cs="微软雅黑"/>
          <w:b/>
          <w:bCs/>
          <w:kern w:val="0"/>
          <w:sz w:val="24"/>
        </w:rPr>
      </w:pPr>
    </w:p>
    <w:p w14:paraId="50A030C4">
      <w:pPr>
        <w:widowControl/>
        <w:jc w:val="left"/>
        <w:rPr>
          <w:rFonts w:ascii="宋体" w:hAnsi="宋体" w:cs="微软雅黑"/>
          <w:b/>
          <w:bCs/>
          <w:kern w:val="0"/>
          <w:sz w:val="24"/>
        </w:rPr>
      </w:pPr>
      <w:r>
        <w:rPr>
          <w:rFonts w:hint="eastAsia" w:ascii="宋体" w:hAnsi="宋体" w:cs="微软雅黑"/>
          <w:b/>
          <w:bCs/>
          <w:kern w:val="0"/>
          <w:sz w:val="24"/>
        </w:rPr>
        <w:t>附件一、</w:t>
      </w:r>
    </w:p>
    <w:p w14:paraId="05D5ABD4">
      <w:pPr>
        <w:ind w:firstLine="2073" w:firstLineChars="864"/>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sz w:val="24"/>
          <w:lang w:val="en-US" w:eastAsia="zh-CN"/>
        </w:rPr>
        <w:t>三线建设展览馆门窗</w:t>
      </w:r>
      <w:r>
        <w:rPr>
          <w:rFonts w:hint="eastAsia" w:asciiTheme="minorEastAsia" w:hAnsiTheme="minorEastAsia" w:eastAsiaTheme="minorEastAsia"/>
          <w:sz w:val="24"/>
        </w:rPr>
        <w:t>整改工程</w:t>
      </w:r>
      <w:r>
        <w:rPr>
          <w:rFonts w:hint="eastAsia" w:asciiTheme="minorEastAsia" w:hAnsiTheme="minorEastAsia" w:eastAsiaTheme="minorEastAsia"/>
          <w:sz w:val="24"/>
          <w:lang w:val="en-US" w:eastAsia="zh-CN"/>
        </w:rPr>
        <w:t>具体清单</w:t>
      </w:r>
    </w:p>
    <w:p w14:paraId="4E33BE6A">
      <w:pPr>
        <w:ind w:firstLine="420" w:firstLineChars="200"/>
        <w:rPr>
          <w:rFonts w:hint="eastAsia"/>
          <w:szCs w:val="21"/>
        </w:rPr>
      </w:pPr>
    </w:p>
    <w:tbl>
      <w:tblPr>
        <w:tblStyle w:val="10"/>
        <w:tblW w:w="78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3264"/>
        <w:gridCol w:w="768"/>
        <w:gridCol w:w="768"/>
        <w:gridCol w:w="2351"/>
      </w:tblGrid>
      <w:tr w14:paraId="4824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3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2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6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D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3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6F82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9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8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拆除一楼两侧的固定玻璃墙，新做玻璃窗约21.5㎡  </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0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固定钢化玻璃厚度10mm，窗户钢化玻璃厚度5mm，型材758、厚度1.4mm</w:t>
            </w:r>
          </w:p>
        </w:tc>
      </w:tr>
      <w:tr w14:paraId="69A4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6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E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三楼窗户全部打开、并固定，新做、安装纱窗约3.5㎡ </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1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E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49D2">
            <w:pPr>
              <w:jc w:val="center"/>
              <w:rPr>
                <w:rFonts w:hint="eastAsia" w:ascii="宋体" w:hAnsi="宋体" w:eastAsia="宋体" w:cs="宋体"/>
                <w:i w:val="0"/>
                <w:iCs w:val="0"/>
                <w:color w:val="000000"/>
                <w:sz w:val="20"/>
                <w:szCs w:val="20"/>
                <w:u w:val="none"/>
              </w:rPr>
            </w:pPr>
          </w:p>
        </w:tc>
      </w:tr>
    </w:tbl>
    <w:p w14:paraId="2987DE11">
      <w:pPr>
        <w:ind w:firstLine="420" w:firstLineChars="200"/>
        <w:rPr>
          <w:rFonts w:hint="eastAsia"/>
          <w:szCs w:val="21"/>
        </w:rPr>
      </w:pPr>
    </w:p>
    <w:p w14:paraId="4CB25BE7">
      <w:pPr>
        <w:ind w:firstLine="420" w:firstLineChars="200"/>
        <w:rPr>
          <w:rFonts w:hint="eastAsia"/>
          <w:szCs w:val="21"/>
        </w:rPr>
      </w:pPr>
    </w:p>
    <w:p w14:paraId="182C512F">
      <w:pPr>
        <w:ind w:firstLine="420" w:firstLineChars="200"/>
        <w:rPr>
          <w:szCs w:val="21"/>
        </w:rPr>
      </w:pPr>
      <w:r>
        <w:rPr>
          <w:rFonts w:hint="eastAsia"/>
          <w:szCs w:val="21"/>
        </w:rPr>
        <w:t>注：表中提供的工程量及工作项目仅作为参考，实际工作项目及工程量是乙方根据甲方提供的整改清单现场踏勘情况计算。</w:t>
      </w:r>
    </w:p>
    <w:p w14:paraId="186249E2">
      <w:pPr>
        <w:rPr>
          <w:rFonts w:ascii="宋体" w:hAnsi="宋体" w:cs="微软雅黑"/>
          <w:sz w:val="28"/>
        </w:rPr>
      </w:pPr>
    </w:p>
    <w:p w14:paraId="76C83A02">
      <w:pPr>
        <w:rPr>
          <w:rFonts w:ascii="宋体" w:hAnsi="宋体" w:cs="微软雅黑"/>
          <w:sz w:val="28"/>
        </w:rPr>
      </w:pPr>
    </w:p>
    <w:p w14:paraId="5D9B6771">
      <w:pPr>
        <w:rPr>
          <w:rFonts w:ascii="宋体" w:hAnsi="宋体" w:cs="微软雅黑"/>
          <w:sz w:val="28"/>
        </w:rPr>
      </w:pPr>
    </w:p>
    <w:p w14:paraId="433011B9">
      <w:pPr>
        <w:rPr>
          <w:rFonts w:ascii="宋体" w:hAnsi="宋体" w:cs="微软雅黑"/>
          <w:sz w:val="28"/>
        </w:rPr>
      </w:pPr>
    </w:p>
    <w:p w14:paraId="6222F9AE">
      <w:pPr>
        <w:rPr>
          <w:rFonts w:ascii="宋体" w:hAnsi="宋体" w:cs="微软雅黑"/>
          <w:sz w:val="28"/>
        </w:rPr>
      </w:pPr>
    </w:p>
    <w:p w14:paraId="46784161">
      <w:pPr>
        <w:rPr>
          <w:rFonts w:ascii="宋体" w:hAnsi="宋体" w:cs="微软雅黑"/>
          <w:sz w:val="28"/>
        </w:rPr>
      </w:pPr>
    </w:p>
    <w:p w14:paraId="6E947CDA">
      <w:pPr>
        <w:rPr>
          <w:rFonts w:ascii="宋体" w:hAnsi="宋体" w:cs="微软雅黑"/>
          <w:sz w:val="28"/>
        </w:rPr>
      </w:pPr>
    </w:p>
    <w:p w14:paraId="0634C6C1">
      <w:pPr>
        <w:rPr>
          <w:rFonts w:ascii="宋体" w:hAnsi="宋体" w:cs="微软雅黑"/>
          <w:sz w:val="28"/>
        </w:rPr>
      </w:pPr>
    </w:p>
    <w:p w14:paraId="43E0F12C">
      <w:pPr>
        <w:rPr>
          <w:rFonts w:ascii="宋体" w:hAnsi="宋体" w:cs="微软雅黑"/>
          <w:sz w:val="28"/>
        </w:rPr>
      </w:pPr>
    </w:p>
    <w:p w14:paraId="07213735">
      <w:pPr>
        <w:rPr>
          <w:rFonts w:ascii="宋体" w:hAnsi="宋体" w:cs="微软雅黑"/>
          <w:sz w:val="28"/>
        </w:rPr>
      </w:pPr>
    </w:p>
    <w:p w14:paraId="50D23097">
      <w:pPr>
        <w:rPr>
          <w:rFonts w:ascii="宋体" w:hAnsi="宋体" w:cs="微软雅黑"/>
          <w:sz w:val="28"/>
        </w:rPr>
      </w:pPr>
    </w:p>
    <w:p w14:paraId="35F6245C">
      <w:pPr>
        <w:pStyle w:val="2"/>
        <w:rPr>
          <w:rFonts w:ascii="宋体" w:hAnsi="宋体" w:cs="微软雅黑"/>
          <w:sz w:val="28"/>
        </w:rPr>
      </w:pPr>
    </w:p>
    <w:p w14:paraId="7292DBEA">
      <w:pPr>
        <w:rPr>
          <w:rFonts w:ascii="宋体" w:hAnsi="宋体" w:cs="微软雅黑"/>
          <w:sz w:val="28"/>
        </w:rPr>
      </w:pPr>
    </w:p>
    <w:p w14:paraId="59CD189A">
      <w:pPr>
        <w:pStyle w:val="2"/>
        <w:rPr>
          <w:rFonts w:ascii="宋体" w:hAnsi="宋体" w:cs="微软雅黑"/>
          <w:sz w:val="28"/>
        </w:rPr>
      </w:pPr>
    </w:p>
    <w:p w14:paraId="7891B3B7"/>
    <w:p w14:paraId="34931A71">
      <w:pPr>
        <w:rPr>
          <w:rFonts w:ascii="宋体" w:hAnsi="宋体" w:cs="微软雅黑"/>
          <w:b/>
          <w:sz w:val="24"/>
        </w:rPr>
      </w:pPr>
      <w:r>
        <w:rPr>
          <w:rFonts w:hint="eastAsia" w:ascii="宋体" w:hAnsi="宋体" w:cs="微软雅黑"/>
          <w:b/>
          <w:sz w:val="24"/>
        </w:rPr>
        <w:t>附件二、</w:t>
      </w:r>
    </w:p>
    <w:p w14:paraId="3933DA50">
      <w:pPr>
        <w:spacing w:line="480" w:lineRule="exact"/>
        <w:jc w:val="left"/>
        <w:rPr>
          <w:rFonts w:ascii="宋体" w:hAnsi="宋体"/>
          <w:b/>
          <w:bCs/>
          <w:sz w:val="28"/>
          <w:szCs w:val="28"/>
        </w:rPr>
      </w:pPr>
    </w:p>
    <w:p w14:paraId="40B6F2F2">
      <w:pPr>
        <w:spacing w:line="480" w:lineRule="exact"/>
        <w:jc w:val="center"/>
        <w:rPr>
          <w:rFonts w:ascii="宋体" w:hAnsi="宋体"/>
          <w:b/>
          <w:bCs/>
          <w:sz w:val="28"/>
          <w:szCs w:val="28"/>
        </w:rPr>
      </w:pPr>
      <w:r>
        <w:rPr>
          <w:rFonts w:hint="eastAsia" w:ascii="宋体" w:hAnsi="宋体"/>
          <w:b/>
          <w:bCs/>
          <w:sz w:val="28"/>
          <w:szCs w:val="28"/>
        </w:rPr>
        <w:t>安全协议书</w:t>
      </w:r>
    </w:p>
    <w:p w14:paraId="69F8E96F">
      <w:pPr>
        <w:spacing w:line="480" w:lineRule="exact"/>
        <w:ind w:firstLine="1400" w:firstLineChars="500"/>
        <w:rPr>
          <w:rFonts w:ascii="宋体" w:hAnsi="宋体"/>
          <w:sz w:val="28"/>
          <w:szCs w:val="28"/>
        </w:rPr>
      </w:pPr>
    </w:p>
    <w:p w14:paraId="01B2630E">
      <w:pPr>
        <w:spacing w:line="480" w:lineRule="exact"/>
        <w:ind w:firstLine="1400" w:firstLineChars="500"/>
        <w:rPr>
          <w:rFonts w:ascii="宋体" w:hAnsi="宋体"/>
          <w:sz w:val="28"/>
          <w:szCs w:val="28"/>
        </w:rPr>
      </w:pPr>
      <w:r>
        <w:rPr>
          <w:rFonts w:hint="eastAsia" w:ascii="宋体" w:hAnsi="宋体"/>
          <w:sz w:val="28"/>
          <w:szCs w:val="28"/>
        </w:rPr>
        <w:t>甲方：重庆化医长风投资有限公司</w:t>
      </w:r>
    </w:p>
    <w:p w14:paraId="1A5359C3">
      <w:pPr>
        <w:spacing w:line="480" w:lineRule="exact"/>
        <w:ind w:firstLine="1400" w:firstLineChars="500"/>
        <w:rPr>
          <w:rFonts w:ascii="宋体" w:hAnsi="宋体"/>
          <w:sz w:val="28"/>
          <w:szCs w:val="28"/>
        </w:rPr>
      </w:pPr>
      <w:r>
        <w:rPr>
          <w:rFonts w:hint="eastAsia" w:ascii="宋体" w:hAnsi="宋体"/>
          <w:sz w:val="28"/>
          <w:szCs w:val="28"/>
        </w:rPr>
        <w:t>乙方：</w:t>
      </w:r>
    </w:p>
    <w:p w14:paraId="4063AEFA">
      <w:pPr>
        <w:pStyle w:val="5"/>
        <w:spacing w:after="0" w:line="480" w:lineRule="exact"/>
        <w:ind w:firstLine="560"/>
        <w:rPr>
          <w:rFonts w:ascii="宋体" w:hAnsi="宋体"/>
          <w:sz w:val="28"/>
          <w:szCs w:val="28"/>
        </w:rPr>
      </w:pPr>
      <w:r>
        <w:rPr>
          <w:rFonts w:hint="eastAsia" w:ascii="宋体" w:hAnsi="宋体"/>
          <w:sz w:val="28"/>
          <w:szCs w:val="28"/>
        </w:rPr>
        <w:t>为明确甲乙双方的安全责任和义务，保证双方的财产不受损失和员工的人身安全不受侵害，</w:t>
      </w:r>
      <w:r>
        <w:rPr>
          <w:rFonts w:ascii="宋体" w:hAnsi="宋体"/>
          <w:sz w:val="28"/>
          <w:szCs w:val="28"/>
        </w:rPr>
        <w:t>根据《中华人民共和国安全生产法》等有关法律规定，</w:t>
      </w:r>
      <w:r>
        <w:rPr>
          <w:rFonts w:hint="eastAsia" w:ascii="宋体" w:hAnsi="宋体"/>
          <w:sz w:val="28"/>
          <w:szCs w:val="28"/>
        </w:rPr>
        <w:t>经双方协商，特签订如下安全合同（协议）：</w:t>
      </w:r>
    </w:p>
    <w:p w14:paraId="6433E1AE">
      <w:pPr>
        <w:spacing w:line="480" w:lineRule="exact"/>
        <w:ind w:firstLine="560" w:firstLineChars="200"/>
        <w:rPr>
          <w:rFonts w:ascii="宋体" w:hAnsi="宋体"/>
          <w:sz w:val="28"/>
          <w:szCs w:val="28"/>
        </w:rPr>
      </w:pPr>
      <w:r>
        <w:rPr>
          <w:rFonts w:hint="eastAsia" w:ascii="宋体" w:hAnsi="宋体"/>
          <w:sz w:val="28"/>
          <w:szCs w:val="28"/>
        </w:rPr>
        <w:t>一、乙方基本情况</w:t>
      </w:r>
    </w:p>
    <w:p w14:paraId="0653CA5F">
      <w:pPr>
        <w:spacing w:line="480" w:lineRule="exact"/>
        <w:ind w:firstLine="560" w:firstLineChars="200"/>
        <w:rPr>
          <w:rFonts w:ascii="宋体" w:hAnsi="宋体"/>
          <w:sz w:val="28"/>
          <w:szCs w:val="28"/>
        </w:rPr>
      </w:pPr>
      <w:r>
        <w:rPr>
          <w:rFonts w:hint="eastAsia" w:ascii="宋体" w:hAnsi="宋体"/>
          <w:sz w:val="28"/>
          <w:szCs w:val="28"/>
        </w:rPr>
        <w:t>1、进入厂区的目的：             2、施工作业的区域：</w:t>
      </w:r>
    </w:p>
    <w:p w14:paraId="21DC2B5F">
      <w:pPr>
        <w:spacing w:line="480" w:lineRule="exact"/>
        <w:ind w:firstLine="560" w:firstLineChars="200"/>
        <w:rPr>
          <w:rFonts w:ascii="宋体" w:hAnsi="宋体"/>
          <w:sz w:val="28"/>
          <w:szCs w:val="28"/>
        </w:rPr>
      </w:pPr>
      <w:r>
        <w:rPr>
          <w:rFonts w:hint="eastAsia" w:ascii="宋体" w:hAnsi="宋体"/>
          <w:sz w:val="28"/>
          <w:szCs w:val="28"/>
        </w:rPr>
        <w:t>3、参与施工的人数：             4、完成的时间：</w:t>
      </w:r>
    </w:p>
    <w:p w14:paraId="3C0A43DC">
      <w:pPr>
        <w:spacing w:line="480" w:lineRule="exact"/>
        <w:ind w:firstLine="560" w:firstLineChars="200"/>
        <w:rPr>
          <w:rFonts w:ascii="宋体" w:hAnsi="宋体"/>
          <w:sz w:val="28"/>
          <w:szCs w:val="28"/>
        </w:rPr>
      </w:pPr>
      <w:r>
        <w:rPr>
          <w:rFonts w:hint="eastAsia" w:ascii="宋体" w:hAnsi="宋体"/>
          <w:sz w:val="28"/>
          <w:szCs w:val="28"/>
        </w:rPr>
        <w:t>5、单位负责人：                 6、安全员：</w:t>
      </w:r>
    </w:p>
    <w:p w14:paraId="79840BA6">
      <w:pPr>
        <w:spacing w:line="480" w:lineRule="exact"/>
        <w:ind w:firstLine="560" w:firstLineChars="200"/>
        <w:rPr>
          <w:rFonts w:ascii="宋体" w:hAnsi="宋体"/>
          <w:sz w:val="28"/>
          <w:szCs w:val="28"/>
        </w:rPr>
      </w:pPr>
      <w:r>
        <w:rPr>
          <w:rFonts w:hint="eastAsia" w:ascii="宋体" w:hAnsi="宋体"/>
          <w:sz w:val="28"/>
          <w:szCs w:val="28"/>
        </w:rPr>
        <w:t>7、企业资质：                   8、联系人电话：</w:t>
      </w:r>
    </w:p>
    <w:p w14:paraId="5A390716">
      <w:pPr>
        <w:spacing w:line="480" w:lineRule="exact"/>
        <w:ind w:firstLine="560" w:firstLineChars="200"/>
        <w:rPr>
          <w:rFonts w:ascii="宋体" w:hAnsi="宋体"/>
          <w:sz w:val="28"/>
          <w:szCs w:val="28"/>
        </w:rPr>
      </w:pPr>
      <w:r>
        <w:rPr>
          <w:rFonts w:hint="eastAsia" w:ascii="宋体" w:hAnsi="宋体"/>
          <w:sz w:val="28"/>
          <w:szCs w:val="28"/>
        </w:rPr>
        <w:t>二、甲方责任</w:t>
      </w:r>
    </w:p>
    <w:p w14:paraId="1F37D501">
      <w:pPr>
        <w:spacing w:line="480" w:lineRule="exact"/>
        <w:ind w:firstLine="560" w:firstLineChars="200"/>
        <w:rPr>
          <w:rFonts w:ascii="宋体" w:hAnsi="宋体"/>
          <w:sz w:val="28"/>
          <w:szCs w:val="28"/>
        </w:rPr>
      </w:pPr>
      <w:r>
        <w:rPr>
          <w:rFonts w:hint="eastAsia" w:ascii="宋体" w:hAnsi="宋体"/>
          <w:sz w:val="28"/>
          <w:szCs w:val="28"/>
        </w:rPr>
        <w:t>1、乙方人员进入甲方施工区域前，甲方要对乙方人员进行入厂及作业现场前的安全培训教育，教育的主要内容为甲方的有关安全管理规章制度，现场存在的安全危害因素和必要的救护知识，并建立安全教育台帐。</w:t>
      </w:r>
    </w:p>
    <w:p w14:paraId="4D6AD826">
      <w:pPr>
        <w:spacing w:line="480" w:lineRule="exact"/>
        <w:ind w:firstLine="560" w:firstLineChars="200"/>
        <w:rPr>
          <w:rFonts w:ascii="宋体" w:hAnsi="宋体"/>
          <w:sz w:val="28"/>
          <w:szCs w:val="28"/>
        </w:rPr>
      </w:pPr>
      <w:r>
        <w:rPr>
          <w:rFonts w:hint="eastAsia" w:ascii="宋体" w:hAnsi="宋体"/>
          <w:sz w:val="28"/>
          <w:szCs w:val="28"/>
        </w:rPr>
        <w:t>2、甲方的项目管理人员、安全管理人员和与其有关的其他人员均有权监督检查乙方的安全作业情况。</w:t>
      </w:r>
    </w:p>
    <w:p w14:paraId="7D56905A">
      <w:pPr>
        <w:spacing w:line="480" w:lineRule="exact"/>
        <w:ind w:firstLine="560" w:firstLineChars="200"/>
        <w:rPr>
          <w:rFonts w:ascii="宋体" w:hAnsi="宋体"/>
          <w:sz w:val="28"/>
          <w:szCs w:val="28"/>
        </w:rPr>
      </w:pPr>
      <w:r>
        <w:rPr>
          <w:rFonts w:hint="eastAsia" w:ascii="宋体" w:hAnsi="宋体"/>
          <w:sz w:val="28"/>
          <w:szCs w:val="28"/>
        </w:rPr>
        <w:t>3、对乙方人员的违章违纪现象甲方有提出批评指正，建议进行处罚的权利。</w:t>
      </w:r>
    </w:p>
    <w:p w14:paraId="3436779B">
      <w:pPr>
        <w:spacing w:line="480" w:lineRule="exact"/>
        <w:ind w:firstLine="560" w:firstLineChars="200"/>
        <w:rPr>
          <w:rFonts w:ascii="宋体" w:hAnsi="宋体"/>
          <w:sz w:val="28"/>
          <w:szCs w:val="28"/>
        </w:rPr>
      </w:pPr>
      <w:r>
        <w:rPr>
          <w:rFonts w:hint="eastAsia" w:ascii="宋体" w:hAnsi="宋体"/>
          <w:sz w:val="28"/>
          <w:szCs w:val="28"/>
        </w:rPr>
        <w:t xml:space="preserve">4、甲方按照乙方承揽项目的工程量、作业量情况收取安全抵押金（10万元以下交500-5000元、10-20万元以下交10000元、20万元以上交20000元）。若乙方施工中未受到处罚或及时缴纳罚款，施工完成后甲方全部退还安全抵押金。 </w:t>
      </w:r>
    </w:p>
    <w:p w14:paraId="586FEDE6">
      <w:pPr>
        <w:spacing w:line="480" w:lineRule="exact"/>
        <w:ind w:firstLine="560" w:firstLineChars="200"/>
        <w:rPr>
          <w:rFonts w:ascii="宋体" w:hAnsi="宋体"/>
          <w:sz w:val="28"/>
          <w:szCs w:val="28"/>
        </w:rPr>
      </w:pPr>
      <w:r>
        <w:rPr>
          <w:rFonts w:hint="eastAsia" w:ascii="宋体" w:hAnsi="宋体"/>
          <w:sz w:val="28"/>
          <w:szCs w:val="28"/>
        </w:rPr>
        <w:t>5、对安全监督检查中乙方存在的安全问题，甲方必须及时通知乙方，违章处罚由甲方开据罚款证明，乙方到甲方财务室交款。逾期不交者从抵押金中双倍扣罚。</w:t>
      </w:r>
    </w:p>
    <w:p w14:paraId="09D9AB3A">
      <w:pPr>
        <w:spacing w:line="480" w:lineRule="exact"/>
        <w:ind w:firstLine="560" w:firstLineChars="200"/>
        <w:rPr>
          <w:rFonts w:ascii="宋体" w:hAnsi="宋体"/>
          <w:sz w:val="28"/>
          <w:szCs w:val="28"/>
        </w:rPr>
      </w:pPr>
      <w:r>
        <w:rPr>
          <w:rFonts w:hint="eastAsia" w:ascii="宋体" w:hAnsi="宋体"/>
          <w:sz w:val="28"/>
          <w:szCs w:val="28"/>
        </w:rPr>
        <w:t>6、乙方未按规定施工，造成乙方人员伤害，影响甲方企业形象时，甲方有权根据情况对乙方进行处罚。</w:t>
      </w:r>
    </w:p>
    <w:p w14:paraId="06B88C60">
      <w:pPr>
        <w:spacing w:line="480" w:lineRule="exact"/>
        <w:ind w:firstLine="560" w:firstLineChars="200"/>
        <w:rPr>
          <w:rFonts w:ascii="宋体" w:hAnsi="宋体"/>
          <w:sz w:val="28"/>
          <w:szCs w:val="28"/>
        </w:rPr>
      </w:pPr>
      <w:r>
        <w:rPr>
          <w:rFonts w:hint="eastAsia" w:ascii="宋体" w:hAnsi="宋体"/>
          <w:sz w:val="28"/>
          <w:szCs w:val="28"/>
        </w:rPr>
        <w:t>三、乙方责任</w:t>
      </w:r>
    </w:p>
    <w:p w14:paraId="5C365826">
      <w:pPr>
        <w:spacing w:line="48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必须贯彻执行“谁主管</w:t>
      </w:r>
      <w:r>
        <w:rPr>
          <w:rFonts w:hint="eastAsia" w:ascii="宋体" w:hAnsi="宋体"/>
          <w:sz w:val="28"/>
          <w:szCs w:val="28"/>
        </w:rPr>
        <w:t>，</w:t>
      </w:r>
      <w:r>
        <w:rPr>
          <w:rFonts w:ascii="宋体" w:hAnsi="宋体"/>
          <w:sz w:val="28"/>
          <w:szCs w:val="28"/>
        </w:rPr>
        <w:t>谁负责”</w:t>
      </w:r>
      <w:r>
        <w:rPr>
          <w:rFonts w:hint="eastAsia" w:ascii="宋体" w:hAnsi="宋体"/>
          <w:sz w:val="28"/>
          <w:szCs w:val="28"/>
        </w:rPr>
        <w:t>、“谁使用，谁负责”</w:t>
      </w:r>
      <w:r>
        <w:rPr>
          <w:rFonts w:ascii="宋体" w:hAnsi="宋体"/>
          <w:sz w:val="28"/>
          <w:szCs w:val="28"/>
        </w:rPr>
        <w:t>的原则，乙方项目负责人是安全施工的</w:t>
      </w:r>
      <w:r>
        <w:rPr>
          <w:rFonts w:hint="eastAsia" w:ascii="宋体" w:hAnsi="宋体"/>
          <w:sz w:val="28"/>
          <w:szCs w:val="28"/>
        </w:rPr>
        <w:t>第一</w:t>
      </w:r>
      <w:r>
        <w:rPr>
          <w:rFonts w:ascii="宋体" w:hAnsi="宋体"/>
          <w:sz w:val="28"/>
          <w:szCs w:val="28"/>
        </w:rPr>
        <w:t>责任人，要把安全施工纳入议事日程，做到安</w:t>
      </w:r>
      <w:r>
        <w:rPr>
          <w:rFonts w:hint="eastAsia" w:ascii="宋体" w:hAnsi="宋体"/>
          <w:sz w:val="28"/>
          <w:szCs w:val="28"/>
        </w:rPr>
        <w:t>全</w:t>
      </w:r>
      <w:r>
        <w:rPr>
          <w:rFonts w:ascii="宋体" w:hAnsi="宋体"/>
          <w:sz w:val="28"/>
          <w:szCs w:val="28"/>
        </w:rPr>
        <w:t>工作与</w:t>
      </w:r>
      <w:r>
        <w:rPr>
          <w:rFonts w:hint="eastAsia" w:ascii="宋体" w:hAnsi="宋体"/>
          <w:sz w:val="28"/>
          <w:szCs w:val="28"/>
        </w:rPr>
        <w:t>施工</w:t>
      </w:r>
      <w:r>
        <w:rPr>
          <w:rFonts w:ascii="宋体" w:hAnsi="宋体"/>
          <w:sz w:val="28"/>
          <w:szCs w:val="28"/>
        </w:rPr>
        <w:t>工作同计划、同部署、同检查、同总结、同评比。</w:t>
      </w:r>
    </w:p>
    <w:p w14:paraId="5034451F">
      <w:pPr>
        <w:spacing w:line="480" w:lineRule="exact"/>
        <w:ind w:firstLine="560" w:firstLineChars="200"/>
        <w:rPr>
          <w:rFonts w:ascii="宋体" w:hAnsi="宋体"/>
          <w:sz w:val="28"/>
          <w:szCs w:val="28"/>
        </w:rPr>
      </w:pPr>
      <w:r>
        <w:rPr>
          <w:rFonts w:hint="eastAsia" w:ascii="宋体" w:hAnsi="宋体"/>
          <w:sz w:val="28"/>
          <w:szCs w:val="28"/>
        </w:rPr>
        <w:t>2、根据实际情况设立专职或兼职安全员，并报甲方备案。</w:t>
      </w:r>
    </w:p>
    <w:p w14:paraId="16A93345">
      <w:pPr>
        <w:spacing w:line="480" w:lineRule="exact"/>
        <w:ind w:firstLine="560" w:firstLineChars="200"/>
        <w:rPr>
          <w:rFonts w:ascii="宋体" w:hAnsi="宋体"/>
          <w:sz w:val="28"/>
          <w:szCs w:val="28"/>
        </w:rPr>
      </w:pPr>
      <w:r>
        <w:rPr>
          <w:rFonts w:hint="eastAsia" w:ascii="宋体" w:hAnsi="宋体"/>
          <w:sz w:val="28"/>
          <w:szCs w:val="28"/>
        </w:rPr>
        <w:t>3、按照甲方的规定交纳安全抵押金，退还时要有甲方项目的完工证明，到财务室退款。</w:t>
      </w:r>
    </w:p>
    <w:p w14:paraId="58633F7A">
      <w:pPr>
        <w:spacing w:line="480" w:lineRule="exact"/>
        <w:ind w:firstLine="560" w:firstLineChars="200"/>
        <w:rPr>
          <w:rFonts w:ascii="宋体" w:hAnsi="宋体"/>
          <w:sz w:val="28"/>
          <w:szCs w:val="28"/>
        </w:rPr>
      </w:pPr>
      <w:r>
        <w:rPr>
          <w:rFonts w:hint="eastAsia" w:ascii="宋体" w:hAnsi="宋体"/>
          <w:sz w:val="28"/>
          <w:szCs w:val="28"/>
        </w:rPr>
        <w:t>4、在施工作业前对所属员工进行安全教育培训，建立台帐并且进行经常性的安全教育，确保按照安全要求施工作业。</w:t>
      </w:r>
    </w:p>
    <w:p w14:paraId="288A2572">
      <w:pPr>
        <w:spacing w:line="480" w:lineRule="exact"/>
        <w:ind w:firstLine="560" w:firstLineChars="200"/>
        <w:rPr>
          <w:rFonts w:ascii="宋体" w:hAnsi="宋体"/>
          <w:sz w:val="28"/>
          <w:szCs w:val="28"/>
        </w:rPr>
      </w:pPr>
      <w:r>
        <w:rPr>
          <w:rFonts w:hint="eastAsia" w:ascii="宋体" w:hAnsi="宋体"/>
          <w:sz w:val="28"/>
          <w:szCs w:val="28"/>
        </w:rPr>
        <w:t>5、乙方不得随意到施工区域以外的其它工作场所活动，不得动用甲方的设备、电器和其他设施。</w:t>
      </w:r>
    </w:p>
    <w:p w14:paraId="7324F044">
      <w:pPr>
        <w:spacing w:line="480" w:lineRule="exact"/>
        <w:ind w:firstLine="560" w:firstLineChars="200"/>
        <w:rPr>
          <w:rFonts w:ascii="宋体" w:hAnsi="宋体"/>
          <w:sz w:val="28"/>
          <w:szCs w:val="28"/>
        </w:rPr>
      </w:pPr>
      <w:r>
        <w:rPr>
          <w:rFonts w:hint="eastAsia" w:ascii="宋体" w:hAnsi="宋体"/>
          <w:sz w:val="28"/>
          <w:szCs w:val="28"/>
        </w:rPr>
        <w:t>6、在施工过程中，需要办理动土、动火、登高、吊装、断路、进入限制性空间等安全票证手续的，由甲方项目主管部门协助办理票证，手续完备后方可施工。</w:t>
      </w:r>
    </w:p>
    <w:p w14:paraId="01BFF981">
      <w:pPr>
        <w:spacing w:line="480" w:lineRule="exact"/>
        <w:ind w:firstLine="560" w:firstLineChars="200"/>
        <w:rPr>
          <w:rFonts w:ascii="宋体" w:hAnsi="宋体"/>
          <w:sz w:val="28"/>
          <w:szCs w:val="28"/>
        </w:rPr>
      </w:pPr>
      <w:r>
        <w:rPr>
          <w:rFonts w:hint="eastAsia" w:ascii="宋体" w:hAnsi="宋体"/>
          <w:sz w:val="28"/>
          <w:szCs w:val="28"/>
        </w:rPr>
        <w:t>7、因乙方原因，造成乙方损失，由乙方自负，给甲方造成财产损失和人员伤害，乙方要负全部责任，并全额赔偿甲方。</w:t>
      </w:r>
    </w:p>
    <w:p w14:paraId="18CCD2FA">
      <w:pPr>
        <w:spacing w:line="480" w:lineRule="exact"/>
        <w:ind w:firstLine="560" w:firstLineChars="200"/>
        <w:rPr>
          <w:rFonts w:ascii="宋体" w:hAnsi="宋体"/>
          <w:sz w:val="28"/>
          <w:szCs w:val="28"/>
        </w:rPr>
      </w:pPr>
      <w:r>
        <w:rPr>
          <w:rFonts w:hint="eastAsia" w:ascii="宋体" w:hAnsi="宋体"/>
          <w:sz w:val="28"/>
          <w:szCs w:val="28"/>
        </w:rPr>
        <w:t>8、甲方对乙方的违章处罚，乙方必须及时到甲方财务室办理交款。</w:t>
      </w:r>
    </w:p>
    <w:p w14:paraId="15D29C0F">
      <w:pPr>
        <w:spacing w:line="480" w:lineRule="exact"/>
        <w:ind w:firstLine="560" w:firstLineChars="200"/>
        <w:rPr>
          <w:rFonts w:ascii="宋体" w:hAnsi="宋体"/>
          <w:sz w:val="28"/>
          <w:szCs w:val="28"/>
        </w:rPr>
      </w:pPr>
      <w:r>
        <w:rPr>
          <w:rFonts w:hint="eastAsia" w:ascii="宋体" w:hAnsi="宋体"/>
          <w:sz w:val="28"/>
          <w:szCs w:val="28"/>
        </w:rPr>
        <w:t>四、基本要求</w:t>
      </w:r>
    </w:p>
    <w:p w14:paraId="79F32D85">
      <w:pPr>
        <w:spacing w:line="480" w:lineRule="exact"/>
        <w:ind w:firstLine="560" w:firstLineChars="200"/>
        <w:rPr>
          <w:rFonts w:ascii="宋体" w:hAnsi="宋体"/>
          <w:sz w:val="28"/>
          <w:szCs w:val="28"/>
        </w:rPr>
      </w:pPr>
      <w:r>
        <w:rPr>
          <w:rFonts w:hint="eastAsia" w:ascii="宋体" w:hAnsi="宋体"/>
          <w:sz w:val="28"/>
          <w:szCs w:val="28"/>
        </w:rPr>
        <w:t>1、禁火区内严禁吸烟，动土、动火、登高、吊装、断路等作业必须符合规定。</w:t>
      </w:r>
    </w:p>
    <w:p w14:paraId="4B7D09B2">
      <w:pPr>
        <w:spacing w:line="480" w:lineRule="exact"/>
        <w:ind w:firstLine="560" w:firstLineChars="200"/>
        <w:rPr>
          <w:rFonts w:ascii="宋体" w:hAnsi="宋体"/>
          <w:sz w:val="28"/>
          <w:szCs w:val="28"/>
        </w:rPr>
      </w:pPr>
      <w:r>
        <w:rPr>
          <w:rFonts w:hint="eastAsia" w:ascii="宋体" w:hAnsi="宋体"/>
          <w:sz w:val="28"/>
          <w:szCs w:val="28"/>
        </w:rPr>
        <w:t>2、焊接、气割作业时两瓶距离必须达到5m以上，气瓶距能产生火花的电器、设备和其它火源的间距必须达到10m以上。</w:t>
      </w:r>
    </w:p>
    <w:p w14:paraId="338D62FC">
      <w:pPr>
        <w:spacing w:line="480" w:lineRule="exact"/>
        <w:ind w:firstLine="560" w:firstLineChars="200"/>
        <w:rPr>
          <w:rFonts w:ascii="宋体" w:hAnsi="宋体"/>
          <w:sz w:val="28"/>
          <w:szCs w:val="28"/>
        </w:rPr>
      </w:pPr>
      <w:r>
        <w:rPr>
          <w:rFonts w:hint="eastAsia" w:ascii="宋体" w:hAnsi="宋体"/>
          <w:sz w:val="28"/>
          <w:szCs w:val="28"/>
        </w:rPr>
        <w:t>3、进入作业场所，人人都要戴合格的安全帽，并系好帽带。</w:t>
      </w:r>
    </w:p>
    <w:p w14:paraId="1F5C7295">
      <w:pPr>
        <w:spacing w:line="480" w:lineRule="exact"/>
        <w:ind w:firstLine="560" w:firstLineChars="200"/>
        <w:rPr>
          <w:rFonts w:ascii="宋体" w:hAnsi="宋体"/>
          <w:sz w:val="28"/>
          <w:szCs w:val="28"/>
        </w:rPr>
      </w:pPr>
      <w:r>
        <w:rPr>
          <w:rFonts w:hint="eastAsia" w:ascii="宋体" w:hAnsi="宋体"/>
          <w:sz w:val="28"/>
          <w:szCs w:val="28"/>
        </w:rPr>
        <w:t>4、登高作业要系安全带，并正确使用。</w:t>
      </w:r>
    </w:p>
    <w:p w14:paraId="13782132">
      <w:pPr>
        <w:spacing w:line="480" w:lineRule="exact"/>
        <w:ind w:firstLine="560" w:firstLineChars="200"/>
        <w:rPr>
          <w:rFonts w:ascii="宋体" w:hAnsi="宋体"/>
          <w:sz w:val="28"/>
          <w:szCs w:val="28"/>
        </w:rPr>
      </w:pPr>
      <w:r>
        <w:rPr>
          <w:rFonts w:hint="eastAsia" w:ascii="宋体" w:hAnsi="宋体"/>
          <w:sz w:val="28"/>
          <w:szCs w:val="28"/>
        </w:rPr>
        <w:t>5、施工人员必须按规定劳保着装。</w:t>
      </w:r>
    </w:p>
    <w:p w14:paraId="44DB89A1">
      <w:pPr>
        <w:spacing w:line="480" w:lineRule="exact"/>
        <w:ind w:firstLine="560" w:firstLineChars="200"/>
        <w:rPr>
          <w:rFonts w:ascii="宋体" w:hAnsi="宋体"/>
          <w:sz w:val="28"/>
          <w:szCs w:val="28"/>
        </w:rPr>
      </w:pPr>
      <w:r>
        <w:rPr>
          <w:rFonts w:hint="eastAsia" w:ascii="宋体" w:hAnsi="宋体"/>
          <w:sz w:val="28"/>
          <w:szCs w:val="28"/>
        </w:rPr>
        <w:t>6、施工场所的电动工具、电焊机等必须每台都有漏电保护器和相应的安全防护装置。</w:t>
      </w:r>
    </w:p>
    <w:p w14:paraId="7C1FEA3F">
      <w:pPr>
        <w:spacing w:line="480" w:lineRule="exact"/>
        <w:ind w:firstLine="560" w:firstLineChars="200"/>
        <w:rPr>
          <w:rFonts w:ascii="宋体" w:hAnsi="宋体"/>
          <w:sz w:val="28"/>
          <w:szCs w:val="28"/>
        </w:rPr>
      </w:pPr>
      <w:r>
        <w:rPr>
          <w:rFonts w:hint="eastAsia" w:ascii="宋体" w:hAnsi="宋体"/>
          <w:sz w:val="28"/>
          <w:szCs w:val="28"/>
        </w:rPr>
        <w:t>7、严禁在厂内道路、消防通道内搭建临时建筑或堆放物资。</w:t>
      </w:r>
    </w:p>
    <w:p w14:paraId="0E0E9928">
      <w:pPr>
        <w:spacing w:line="480" w:lineRule="exact"/>
        <w:ind w:firstLine="560" w:firstLineChars="200"/>
        <w:rPr>
          <w:rFonts w:ascii="宋体" w:hAnsi="宋体"/>
          <w:sz w:val="28"/>
          <w:szCs w:val="28"/>
        </w:rPr>
      </w:pPr>
      <w:r>
        <w:rPr>
          <w:rFonts w:hint="eastAsia" w:ascii="宋体" w:hAnsi="宋体"/>
          <w:sz w:val="28"/>
          <w:szCs w:val="28"/>
        </w:rPr>
        <w:t>8、施工现场的危险区域，必须设置围栏和危险标志，夜间要设信号灯，必要时指定专人负责。</w:t>
      </w:r>
    </w:p>
    <w:p w14:paraId="4AFEAC0B">
      <w:pPr>
        <w:spacing w:line="480" w:lineRule="exact"/>
        <w:ind w:firstLine="560" w:firstLineChars="200"/>
        <w:rPr>
          <w:rFonts w:ascii="宋体" w:hAnsi="宋体"/>
          <w:sz w:val="28"/>
          <w:szCs w:val="28"/>
        </w:rPr>
      </w:pPr>
      <w:r>
        <w:rPr>
          <w:rFonts w:hint="eastAsia" w:ascii="宋体" w:hAnsi="宋体"/>
          <w:sz w:val="28"/>
          <w:szCs w:val="28"/>
        </w:rPr>
        <w:t>9、施工现场及居住室、办公室内的用电设施必须符合要求，严禁电线乱接、乱拉，刀闸和开关无盖，保险丝乱用，在电器设施上堆放物品。</w:t>
      </w:r>
    </w:p>
    <w:p w14:paraId="748F632D">
      <w:pPr>
        <w:spacing w:line="480" w:lineRule="exact"/>
        <w:ind w:firstLine="560" w:firstLineChars="200"/>
        <w:rPr>
          <w:rFonts w:ascii="宋体" w:hAnsi="宋体"/>
          <w:sz w:val="28"/>
          <w:szCs w:val="28"/>
        </w:rPr>
      </w:pPr>
      <w:r>
        <w:rPr>
          <w:rFonts w:hint="eastAsia" w:ascii="宋体" w:hAnsi="宋体"/>
          <w:sz w:val="28"/>
          <w:szCs w:val="28"/>
        </w:rPr>
        <w:t>10、电工、焊工、起重工等特种作业人员必须持证上岗。</w:t>
      </w:r>
    </w:p>
    <w:p w14:paraId="3C2A15B4">
      <w:pPr>
        <w:spacing w:line="480" w:lineRule="exact"/>
        <w:ind w:firstLine="560" w:firstLineChars="200"/>
        <w:rPr>
          <w:rFonts w:ascii="宋体" w:hAnsi="宋体"/>
          <w:sz w:val="28"/>
          <w:szCs w:val="28"/>
        </w:rPr>
      </w:pPr>
      <w:r>
        <w:rPr>
          <w:rFonts w:hint="eastAsia" w:ascii="宋体" w:hAnsi="宋体"/>
          <w:sz w:val="28"/>
          <w:szCs w:val="28"/>
        </w:rPr>
        <w:t>11、防雷、防静电设施及用电设施要有良好接地。</w:t>
      </w:r>
    </w:p>
    <w:p w14:paraId="04AE9F2C">
      <w:pPr>
        <w:spacing w:line="480" w:lineRule="exact"/>
        <w:ind w:firstLine="560" w:firstLineChars="200"/>
        <w:rPr>
          <w:rFonts w:ascii="宋体" w:hAnsi="宋体"/>
          <w:sz w:val="28"/>
          <w:szCs w:val="28"/>
        </w:rPr>
      </w:pPr>
      <w:r>
        <w:rPr>
          <w:rFonts w:hint="eastAsia" w:ascii="宋体" w:hAnsi="宋体"/>
          <w:sz w:val="28"/>
          <w:szCs w:val="28"/>
        </w:rPr>
        <w:t>12、施工用的各种机械和电器设备安全装置及其安全部件必须齐全完好。</w:t>
      </w:r>
    </w:p>
    <w:p w14:paraId="6194B5F3">
      <w:pPr>
        <w:spacing w:line="480" w:lineRule="exact"/>
        <w:ind w:firstLine="560" w:firstLineChars="200"/>
        <w:rPr>
          <w:rFonts w:ascii="宋体" w:hAnsi="宋体"/>
          <w:sz w:val="28"/>
          <w:szCs w:val="28"/>
        </w:rPr>
      </w:pPr>
      <w:r>
        <w:rPr>
          <w:rFonts w:hint="eastAsia" w:ascii="宋体" w:hAnsi="宋体"/>
          <w:sz w:val="28"/>
          <w:szCs w:val="28"/>
        </w:rPr>
        <w:t>13、现场住宿房、办公室内不得使用大功率的灯具和电器。</w:t>
      </w:r>
    </w:p>
    <w:p w14:paraId="0EEA082B">
      <w:pPr>
        <w:spacing w:line="480" w:lineRule="exact"/>
        <w:ind w:firstLine="560" w:firstLineChars="200"/>
        <w:rPr>
          <w:rFonts w:ascii="宋体" w:hAnsi="宋体"/>
          <w:sz w:val="28"/>
          <w:szCs w:val="28"/>
        </w:rPr>
      </w:pPr>
      <w:r>
        <w:rPr>
          <w:rFonts w:hint="eastAsia" w:ascii="宋体" w:hAnsi="宋体"/>
          <w:sz w:val="28"/>
          <w:szCs w:val="28"/>
        </w:rPr>
        <w:t>14、不得带小孩进入施工现场。</w:t>
      </w:r>
    </w:p>
    <w:p w14:paraId="4D87CB47">
      <w:pPr>
        <w:spacing w:line="480" w:lineRule="exact"/>
        <w:ind w:firstLine="560" w:firstLineChars="200"/>
        <w:rPr>
          <w:rFonts w:ascii="宋体" w:hAnsi="宋体"/>
          <w:sz w:val="28"/>
          <w:szCs w:val="28"/>
        </w:rPr>
      </w:pPr>
      <w:r>
        <w:rPr>
          <w:rFonts w:hint="eastAsia" w:ascii="宋体" w:hAnsi="宋体"/>
          <w:sz w:val="28"/>
          <w:szCs w:val="28"/>
        </w:rPr>
        <w:t>15、按规定现场配备消防器，有毒有害的作业时要穿戴安全防护器材。</w:t>
      </w:r>
    </w:p>
    <w:p w14:paraId="4C9BF252">
      <w:pPr>
        <w:spacing w:line="480" w:lineRule="exact"/>
        <w:ind w:firstLine="560" w:firstLineChars="200"/>
        <w:rPr>
          <w:rFonts w:ascii="宋体" w:hAnsi="宋体"/>
          <w:sz w:val="28"/>
          <w:szCs w:val="28"/>
        </w:rPr>
      </w:pPr>
      <w:r>
        <w:rPr>
          <w:rFonts w:hint="eastAsia" w:ascii="宋体" w:hAnsi="宋体"/>
          <w:sz w:val="28"/>
          <w:szCs w:val="28"/>
        </w:rPr>
        <w:t>16、外来施工单位在施工过程中，涉及和影响生产系统所属设备、管线等，必须事先征得甲方的同意，并采取安全防护措施。</w:t>
      </w:r>
    </w:p>
    <w:p w14:paraId="6B3718A1">
      <w:pPr>
        <w:spacing w:line="480" w:lineRule="exact"/>
        <w:ind w:firstLine="560" w:firstLineChars="200"/>
        <w:rPr>
          <w:rFonts w:ascii="宋体" w:hAnsi="宋体"/>
          <w:sz w:val="28"/>
          <w:szCs w:val="28"/>
        </w:rPr>
      </w:pPr>
      <w:r>
        <w:rPr>
          <w:rFonts w:hint="eastAsia" w:ascii="宋体" w:hAnsi="宋体"/>
          <w:sz w:val="28"/>
          <w:szCs w:val="28"/>
        </w:rPr>
        <w:t>17、国家的有关法律法规规定和甲方安全规定的其它要求。</w:t>
      </w:r>
    </w:p>
    <w:p w14:paraId="5FADC4E9">
      <w:pPr>
        <w:spacing w:line="480" w:lineRule="exact"/>
        <w:ind w:firstLine="560" w:firstLineChars="200"/>
        <w:rPr>
          <w:rFonts w:ascii="宋体" w:hAnsi="宋体"/>
          <w:sz w:val="28"/>
          <w:szCs w:val="28"/>
        </w:rPr>
      </w:pPr>
      <w:r>
        <w:rPr>
          <w:rFonts w:hint="eastAsia" w:ascii="宋体" w:hAnsi="宋体"/>
          <w:sz w:val="28"/>
          <w:szCs w:val="28"/>
        </w:rPr>
        <w:t>五、违反上述规定的每项/次扣罚100</w:t>
      </w:r>
      <w:r>
        <w:rPr>
          <w:rFonts w:ascii="宋体" w:hAnsi="宋体"/>
          <w:sz w:val="28"/>
          <w:szCs w:val="28"/>
        </w:rPr>
        <w:t>—</w:t>
      </w:r>
      <w:r>
        <w:rPr>
          <w:rFonts w:hint="eastAsia" w:ascii="宋体" w:hAnsi="宋体"/>
          <w:sz w:val="28"/>
          <w:szCs w:val="28"/>
        </w:rPr>
        <w:t>300元。</w:t>
      </w:r>
    </w:p>
    <w:p w14:paraId="6706B63B">
      <w:pPr>
        <w:spacing w:line="480" w:lineRule="exact"/>
        <w:ind w:firstLine="560" w:firstLineChars="200"/>
        <w:rPr>
          <w:rFonts w:ascii="宋体" w:hAnsi="宋体"/>
          <w:sz w:val="28"/>
          <w:szCs w:val="28"/>
        </w:rPr>
      </w:pPr>
      <w:r>
        <w:rPr>
          <w:rFonts w:hint="eastAsia" w:ascii="宋体" w:hAnsi="宋体"/>
          <w:sz w:val="28"/>
          <w:szCs w:val="28"/>
        </w:rPr>
        <w:t>六、合同签订前，乙方根据甲方核定的数额到甲方财务室缴纳安全抵押金____________元，凭缴纳抵押金证明办理合同签定事宜。</w:t>
      </w:r>
    </w:p>
    <w:p w14:paraId="438A2E53">
      <w:pPr>
        <w:spacing w:line="480" w:lineRule="exact"/>
        <w:ind w:firstLine="560" w:firstLineChars="200"/>
        <w:rPr>
          <w:rFonts w:ascii="宋体" w:hAnsi="宋体"/>
          <w:sz w:val="28"/>
          <w:szCs w:val="28"/>
        </w:rPr>
      </w:pPr>
      <w:r>
        <w:rPr>
          <w:rFonts w:hint="eastAsia" w:ascii="宋体" w:hAnsi="宋体"/>
          <w:sz w:val="28"/>
          <w:szCs w:val="28"/>
        </w:rPr>
        <w:t>七、合同有效期：自本合同签定之日起一年内有效。</w:t>
      </w:r>
    </w:p>
    <w:p w14:paraId="723A0BE2">
      <w:pPr>
        <w:spacing w:line="480" w:lineRule="exact"/>
        <w:ind w:firstLine="560" w:firstLineChars="200"/>
        <w:rPr>
          <w:rFonts w:ascii="宋体" w:hAnsi="宋体"/>
          <w:sz w:val="28"/>
          <w:szCs w:val="28"/>
        </w:rPr>
      </w:pPr>
      <w:r>
        <w:rPr>
          <w:rFonts w:hint="eastAsia" w:ascii="宋体" w:hAnsi="宋体"/>
          <w:sz w:val="28"/>
          <w:szCs w:val="28"/>
        </w:rPr>
        <w:t>八、本合同一式二份，甲方执一份，乙方执一份。</w:t>
      </w:r>
    </w:p>
    <w:p w14:paraId="661A0C1D">
      <w:pPr>
        <w:spacing w:line="480" w:lineRule="exact"/>
        <w:ind w:firstLine="560" w:firstLineChars="200"/>
        <w:rPr>
          <w:rFonts w:ascii="宋体" w:hAnsi="宋体"/>
          <w:sz w:val="28"/>
          <w:szCs w:val="28"/>
        </w:rPr>
      </w:pPr>
      <w:r>
        <w:rPr>
          <w:rFonts w:hint="eastAsia" w:ascii="宋体" w:hAnsi="宋体"/>
          <w:sz w:val="28"/>
          <w:szCs w:val="28"/>
        </w:rPr>
        <w:t>九、本合同双方签字盖章后生效。</w:t>
      </w:r>
    </w:p>
    <w:p w14:paraId="20FCFF84">
      <w:pPr>
        <w:spacing w:line="480" w:lineRule="exact"/>
        <w:ind w:firstLine="1260" w:firstLineChars="450"/>
        <w:rPr>
          <w:rFonts w:ascii="宋体" w:hAnsi="宋体"/>
          <w:sz w:val="28"/>
          <w:szCs w:val="28"/>
        </w:rPr>
      </w:pPr>
      <w:r>
        <w:rPr>
          <w:rFonts w:hint="eastAsia" w:ascii="宋体" w:hAnsi="宋体"/>
          <w:sz w:val="28"/>
          <w:szCs w:val="28"/>
        </w:rPr>
        <w:t>甲方：                          乙方：</w:t>
      </w:r>
    </w:p>
    <w:p w14:paraId="648A7F84">
      <w:pPr>
        <w:spacing w:line="480" w:lineRule="exact"/>
        <w:rPr>
          <w:rFonts w:ascii="宋体" w:hAnsi="宋体"/>
          <w:sz w:val="28"/>
          <w:szCs w:val="28"/>
        </w:rPr>
      </w:pPr>
    </w:p>
    <w:p w14:paraId="430D9AEA">
      <w:pPr>
        <w:spacing w:line="480" w:lineRule="exact"/>
        <w:ind w:firstLine="1120" w:firstLineChars="400"/>
        <w:rPr>
          <w:rFonts w:ascii="宋体" w:hAnsi="宋体"/>
          <w:sz w:val="28"/>
          <w:szCs w:val="28"/>
        </w:rPr>
      </w:pPr>
      <w:r>
        <w:rPr>
          <w:rFonts w:hint="eastAsia" w:ascii="宋体" w:hAnsi="宋体"/>
          <w:sz w:val="28"/>
          <w:szCs w:val="28"/>
        </w:rPr>
        <w:t>代表人：                         代表人：</w:t>
      </w:r>
    </w:p>
    <w:p w14:paraId="5D67CFB5">
      <w:pPr>
        <w:spacing w:line="480" w:lineRule="exact"/>
        <w:rPr>
          <w:rFonts w:ascii="宋体" w:hAnsi="宋体"/>
          <w:sz w:val="28"/>
          <w:szCs w:val="28"/>
        </w:rPr>
      </w:pPr>
      <w:r>
        <w:rPr>
          <w:rFonts w:hint="eastAsia" w:ascii="宋体" w:hAnsi="宋体"/>
          <w:sz w:val="28"/>
          <w:szCs w:val="28"/>
        </w:rPr>
        <w:t xml:space="preserve">   </w:t>
      </w:r>
    </w:p>
    <w:p w14:paraId="646B7EF6">
      <w:pPr>
        <w:spacing w:line="480" w:lineRule="exact"/>
        <w:ind w:firstLine="2100" w:firstLineChars="750"/>
        <w:rPr>
          <w:rFonts w:ascii="宋体" w:hAnsi="宋体"/>
          <w:sz w:val="28"/>
          <w:szCs w:val="28"/>
        </w:rPr>
      </w:pPr>
      <w:r>
        <w:rPr>
          <w:rFonts w:hint="eastAsia" w:ascii="宋体" w:hAnsi="宋体"/>
          <w:sz w:val="28"/>
          <w:szCs w:val="28"/>
        </w:rPr>
        <w:t>年   月   日                       年   月    日</w:t>
      </w:r>
    </w:p>
    <w:p w14:paraId="2AFC34E3">
      <w:pPr>
        <w:rPr>
          <w:rFonts w:ascii="宋体" w:hAnsi="宋体"/>
          <w:bCs/>
          <w:sz w:val="28"/>
          <w:szCs w:val="28"/>
        </w:rPr>
      </w:pPr>
    </w:p>
    <w:p w14:paraId="66EFD5FF">
      <w:pPr>
        <w:spacing w:line="400" w:lineRule="exact"/>
        <w:ind w:firstLine="480" w:firstLineChars="200"/>
        <w:jc w:val="left"/>
        <w:rPr>
          <w:rFonts w:cs="微软雅黑" w:asciiTheme="minorEastAsia" w:hAnsiTheme="minorEastAsia" w:eastAsiaTheme="minorEastAsia"/>
          <w:sz w:val="24"/>
        </w:rPr>
      </w:pPr>
    </w:p>
    <w:sectPr>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BDB3">
    <w:pPr>
      <w:pStyle w:val="7"/>
      <w:jc w:val="center"/>
    </w:pPr>
    <w:r>
      <w:fldChar w:fldCharType="begin"/>
    </w:r>
    <w:r>
      <w:instrText xml:space="preserve"> PAGE   \* MERGEFORMAT </w:instrText>
    </w:r>
    <w:r>
      <w:fldChar w:fldCharType="separate"/>
    </w:r>
    <w:r>
      <w:rPr>
        <w:lang w:val="zh-CN"/>
      </w:rPr>
      <w:t>7</w:t>
    </w:r>
    <w:r>
      <w:rPr>
        <w:lang w:val="zh-CN"/>
      </w:rPr>
      <w:fldChar w:fldCharType="end"/>
    </w:r>
  </w:p>
  <w:p w14:paraId="6707BE9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846" w:hanging="420"/>
      </w:pPr>
      <w:rPr>
        <w:rFonts w:hint="default" w:eastAsia="宋体"/>
        <w:b w:val="0"/>
        <w:i w:val="0"/>
        <w:spacing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A"/>
    <w:multiLevelType w:val="singleLevel"/>
    <w:tmpl w:val="0000000A"/>
    <w:lvl w:ilvl="0" w:tentative="0">
      <w:start w:val="1"/>
      <w:numFmt w:val="chineseCounting"/>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2D140FA"/>
    <w:multiLevelType w:val="multilevel"/>
    <w:tmpl w:val="02D140F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wNDI5NDllNzQxYTY5MDQ0MWYwZGEyOGVlMDk5ZTMifQ=="/>
  </w:docVars>
  <w:rsids>
    <w:rsidRoot w:val="00172A27"/>
    <w:rsid w:val="00007269"/>
    <w:rsid w:val="00010BB7"/>
    <w:rsid w:val="000124B7"/>
    <w:rsid w:val="00015C7E"/>
    <w:rsid w:val="0002629B"/>
    <w:rsid w:val="000306F8"/>
    <w:rsid w:val="00046BC0"/>
    <w:rsid w:val="0005375A"/>
    <w:rsid w:val="0005792D"/>
    <w:rsid w:val="00071025"/>
    <w:rsid w:val="00083247"/>
    <w:rsid w:val="00086106"/>
    <w:rsid w:val="000920D7"/>
    <w:rsid w:val="00097982"/>
    <w:rsid w:val="000A1780"/>
    <w:rsid w:val="000B4400"/>
    <w:rsid w:val="000B4B76"/>
    <w:rsid w:val="000D6D07"/>
    <w:rsid w:val="000E4192"/>
    <w:rsid w:val="000F74EF"/>
    <w:rsid w:val="00115A9D"/>
    <w:rsid w:val="001223FB"/>
    <w:rsid w:val="00122B2F"/>
    <w:rsid w:val="00134524"/>
    <w:rsid w:val="00134C02"/>
    <w:rsid w:val="00154E35"/>
    <w:rsid w:val="00172177"/>
    <w:rsid w:val="00172A27"/>
    <w:rsid w:val="0018492D"/>
    <w:rsid w:val="00191FC7"/>
    <w:rsid w:val="001C113F"/>
    <w:rsid w:val="001C3368"/>
    <w:rsid w:val="001D3E57"/>
    <w:rsid w:val="001E324E"/>
    <w:rsid w:val="002028E9"/>
    <w:rsid w:val="00202DD9"/>
    <w:rsid w:val="00205877"/>
    <w:rsid w:val="00225B21"/>
    <w:rsid w:val="00232CAC"/>
    <w:rsid w:val="002471E8"/>
    <w:rsid w:val="002626AF"/>
    <w:rsid w:val="00282561"/>
    <w:rsid w:val="00285951"/>
    <w:rsid w:val="00295D9E"/>
    <w:rsid w:val="00297F20"/>
    <w:rsid w:val="002A01A7"/>
    <w:rsid w:val="002A1AFA"/>
    <w:rsid w:val="002C7736"/>
    <w:rsid w:val="003224C6"/>
    <w:rsid w:val="00324EB8"/>
    <w:rsid w:val="00350BAE"/>
    <w:rsid w:val="00354612"/>
    <w:rsid w:val="00371552"/>
    <w:rsid w:val="0038076A"/>
    <w:rsid w:val="0038273B"/>
    <w:rsid w:val="00385911"/>
    <w:rsid w:val="003919F8"/>
    <w:rsid w:val="00392F5F"/>
    <w:rsid w:val="0039351F"/>
    <w:rsid w:val="00395C77"/>
    <w:rsid w:val="003A3B42"/>
    <w:rsid w:val="003A6CCD"/>
    <w:rsid w:val="003B779D"/>
    <w:rsid w:val="003C0E9E"/>
    <w:rsid w:val="003D1285"/>
    <w:rsid w:val="003D7EA8"/>
    <w:rsid w:val="00425795"/>
    <w:rsid w:val="00432676"/>
    <w:rsid w:val="004426EF"/>
    <w:rsid w:val="004430EA"/>
    <w:rsid w:val="00444BB3"/>
    <w:rsid w:val="00455E73"/>
    <w:rsid w:val="00486B97"/>
    <w:rsid w:val="004A0E7F"/>
    <w:rsid w:val="004A1F91"/>
    <w:rsid w:val="004B0E41"/>
    <w:rsid w:val="004D78D6"/>
    <w:rsid w:val="004E7DC3"/>
    <w:rsid w:val="00506CB9"/>
    <w:rsid w:val="0051068A"/>
    <w:rsid w:val="0051636F"/>
    <w:rsid w:val="00554577"/>
    <w:rsid w:val="00576D8F"/>
    <w:rsid w:val="00577425"/>
    <w:rsid w:val="00587377"/>
    <w:rsid w:val="005A66FC"/>
    <w:rsid w:val="005A69BC"/>
    <w:rsid w:val="005B0B95"/>
    <w:rsid w:val="005B68A5"/>
    <w:rsid w:val="005D5AA4"/>
    <w:rsid w:val="005E15C1"/>
    <w:rsid w:val="005E5CFC"/>
    <w:rsid w:val="005E7F76"/>
    <w:rsid w:val="005F6491"/>
    <w:rsid w:val="0061590B"/>
    <w:rsid w:val="0061658B"/>
    <w:rsid w:val="00624CC9"/>
    <w:rsid w:val="006258BE"/>
    <w:rsid w:val="00626779"/>
    <w:rsid w:val="006271D2"/>
    <w:rsid w:val="00633BFF"/>
    <w:rsid w:val="0064319D"/>
    <w:rsid w:val="00643898"/>
    <w:rsid w:val="00656F1A"/>
    <w:rsid w:val="006726B4"/>
    <w:rsid w:val="00680695"/>
    <w:rsid w:val="00691112"/>
    <w:rsid w:val="006936B3"/>
    <w:rsid w:val="006A0585"/>
    <w:rsid w:val="006A57D3"/>
    <w:rsid w:val="006A7BBB"/>
    <w:rsid w:val="006B1140"/>
    <w:rsid w:val="006B6EB2"/>
    <w:rsid w:val="006C26F7"/>
    <w:rsid w:val="006C3445"/>
    <w:rsid w:val="006D33FD"/>
    <w:rsid w:val="006E27DE"/>
    <w:rsid w:val="006F0B64"/>
    <w:rsid w:val="006F6B86"/>
    <w:rsid w:val="00701F04"/>
    <w:rsid w:val="00703C74"/>
    <w:rsid w:val="00704F6C"/>
    <w:rsid w:val="0072497C"/>
    <w:rsid w:val="0074304F"/>
    <w:rsid w:val="0074345C"/>
    <w:rsid w:val="00764B4C"/>
    <w:rsid w:val="00773AA0"/>
    <w:rsid w:val="0077713A"/>
    <w:rsid w:val="007821D6"/>
    <w:rsid w:val="007940F8"/>
    <w:rsid w:val="007B04F3"/>
    <w:rsid w:val="007B2F74"/>
    <w:rsid w:val="007C4025"/>
    <w:rsid w:val="007D39FF"/>
    <w:rsid w:val="007E2306"/>
    <w:rsid w:val="007E264F"/>
    <w:rsid w:val="007E50F5"/>
    <w:rsid w:val="007F1DC1"/>
    <w:rsid w:val="007F63CF"/>
    <w:rsid w:val="007F712F"/>
    <w:rsid w:val="00802319"/>
    <w:rsid w:val="008206C2"/>
    <w:rsid w:val="00822DFC"/>
    <w:rsid w:val="00823775"/>
    <w:rsid w:val="00833A24"/>
    <w:rsid w:val="00854073"/>
    <w:rsid w:val="00857BD5"/>
    <w:rsid w:val="008863E4"/>
    <w:rsid w:val="00895A01"/>
    <w:rsid w:val="008A4319"/>
    <w:rsid w:val="008A4C0F"/>
    <w:rsid w:val="008B2BCB"/>
    <w:rsid w:val="008D0244"/>
    <w:rsid w:val="008D294F"/>
    <w:rsid w:val="008E792E"/>
    <w:rsid w:val="00900589"/>
    <w:rsid w:val="00906DEF"/>
    <w:rsid w:val="00926C57"/>
    <w:rsid w:val="009565E8"/>
    <w:rsid w:val="00960DE4"/>
    <w:rsid w:val="00963785"/>
    <w:rsid w:val="00987D65"/>
    <w:rsid w:val="009917BD"/>
    <w:rsid w:val="009A57B8"/>
    <w:rsid w:val="009C0A75"/>
    <w:rsid w:val="009C337D"/>
    <w:rsid w:val="009C5799"/>
    <w:rsid w:val="009C7789"/>
    <w:rsid w:val="009D0FA9"/>
    <w:rsid w:val="009E32B8"/>
    <w:rsid w:val="009F1AD6"/>
    <w:rsid w:val="009F1D73"/>
    <w:rsid w:val="009F6A2D"/>
    <w:rsid w:val="00A172EB"/>
    <w:rsid w:val="00A21FFD"/>
    <w:rsid w:val="00A23440"/>
    <w:rsid w:val="00A54FE7"/>
    <w:rsid w:val="00A65F6B"/>
    <w:rsid w:val="00A70A78"/>
    <w:rsid w:val="00A77457"/>
    <w:rsid w:val="00A94855"/>
    <w:rsid w:val="00AA1358"/>
    <w:rsid w:val="00AA219C"/>
    <w:rsid w:val="00AA6F05"/>
    <w:rsid w:val="00AA7208"/>
    <w:rsid w:val="00AE1176"/>
    <w:rsid w:val="00B20D92"/>
    <w:rsid w:val="00B61032"/>
    <w:rsid w:val="00B7424D"/>
    <w:rsid w:val="00B94BCE"/>
    <w:rsid w:val="00B9797A"/>
    <w:rsid w:val="00BD05BA"/>
    <w:rsid w:val="00BD1DD9"/>
    <w:rsid w:val="00BF5860"/>
    <w:rsid w:val="00BF75CC"/>
    <w:rsid w:val="00BF7F68"/>
    <w:rsid w:val="00C07C50"/>
    <w:rsid w:val="00C11695"/>
    <w:rsid w:val="00C156E7"/>
    <w:rsid w:val="00C4085B"/>
    <w:rsid w:val="00C5542E"/>
    <w:rsid w:val="00C713D3"/>
    <w:rsid w:val="00C944F3"/>
    <w:rsid w:val="00C95524"/>
    <w:rsid w:val="00CC2FED"/>
    <w:rsid w:val="00CD0C30"/>
    <w:rsid w:val="00CD1502"/>
    <w:rsid w:val="00CD36D1"/>
    <w:rsid w:val="00CF11F6"/>
    <w:rsid w:val="00D05A42"/>
    <w:rsid w:val="00D062D4"/>
    <w:rsid w:val="00D0649C"/>
    <w:rsid w:val="00D20888"/>
    <w:rsid w:val="00D23B01"/>
    <w:rsid w:val="00D32AC3"/>
    <w:rsid w:val="00D3539F"/>
    <w:rsid w:val="00D42834"/>
    <w:rsid w:val="00D54D3B"/>
    <w:rsid w:val="00D55CC6"/>
    <w:rsid w:val="00D6604F"/>
    <w:rsid w:val="00D87A49"/>
    <w:rsid w:val="00D93A25"/>
    <w:rsid w:val="00DA320A"/>
    <w:rsid w:val="00DB75FB"/>
    <w:rsid w:val="00DB769B"/>
    <w:rsid w:val="00DC2FF6"/>
    <w:rsid w:val="00DC4FF2"/>
    <w:rsid w:val="00DE0CF7"/>
    <w:rsid w:val="00E01853"/>
    <w:rsid w:val="00E0355E"/>
    <w:rsid w:val="00E14755"/>
    <w:rsid w:val="00E16A3B"/>
    <w:rsid w:val="00E20FF5"/>
    <w:rsid w:val="00E259C7"/>
    <w:rsid w:val="00E53EF6"/>
    <w:rsid w:val="00E63623"/>
    <w:rsid w:val="00E83BAB"/>
    <w:rsid w:val="00E922EA"/>
    <w:rsid w:val="00EA74C6"/>
    <w:rsid w:val="00EB3573"/>
    <w:rsid w:val="00EC065B"/>
    <w:rsid w:val="00EE3025"/>
    <w:rsid w:val="00EF092F"/>
    <w:rsid w:val="00F01B2B"/>
    <w:rsid w:val="00F03F78"/>
    <w:rsid w:val="00F13DA3"/>
    <w:rsid w:val="00F14730"/>
    <w:rsid w:val="00F21481"/>
    <w:rsid w:val="00F3482D"/>
    <w:rsid w:val="00F51CFE"/>
    <w:rsid w:val="00F567BA"/>
    <w:rsid w:val="00F76408"/>
    <w:rsid w:val="00F819C6"/>
    <w:rsid w:val="00F8260B"/>
    <w:rsid w:val="00FA56FE"/>
    <w:rsid w:val="00FB2204"/>
    <w:rsid w:val="00FB6EC1"/>
    <w:rsid w:val="00FC0821"/>
    <w:rsid w:val="00FC3B89"/>
    <w:rsid w:val="00FC5EED"/>
    <w:rsid w:val="00FC62C1"/>
    <w:rsid w:val="00FD4DD9"/>
    <w:rsid w:val="00FE15F8"/>
    <w:rsid w:val="00FE3F4B"/>
    <w:rsid w:val="00FE5FCD"/>
    <w:rsid w:val="00FF3235"/>
    <w:rsid w:val="03D558B7"/>
    <w:rsid w:val="0861502B"/>
    <w:rsid w:val="0BA073A6"/>
    <w:rsid w:val="0CDF5723"/>
    <w:rsid w:val="0D471F2A"/>
    <w:rsid w:val="13DA623E"/>
    <w:rsid w:val="193D5B32"/>
    <w:rsid w:val="1972453F"/>
    <w:rsid w:val="1DA85993"/>
    <w:rsid w:val="24D172B6"/>
    <w:rsid w:val="24FA3070"/>
    <w:rsid w:val="27E87687"/>
    <w:rsid w:val="28CF17FB"/>
    <w:rsid w:val="2D8C1A7E"/>
    <w:rsid w:val="3273311D"/>
    <w:rsid w:val="32B803DE"/>
    <w:rsid w:val="3AD02A43"/>
    <w:rsid w:val="3D327D71"/>
    <w:rsid w:val="48196FDB"/>
    <w:rsid w:val="56C03D22"/>
    <w:rsid w:val="575C69E3"/>
    <w:rsid w:val="58133165"/>
    <w:rsid w:val="58677511"/>
    <w:rsid w:val="5E826DB4"/>
    <w:rsid w:val="606C4A7F"/>
    <w:rsid w:val="6180338D"/>
    <w:rsid w:val="62E47D08"/>
    <w:rsid w:val="63C82F8A"/>
    <w:rsid w:val="696E3943"/>
    <w:rsid w:val="6B607F4C"/>
    <w:rsid w:val="70AC5FD2"/>
    <w:rsid w:val="71A53C30"/>
    <w:rsid w:val="75E50A68"/>
    <w:rsid w:val="76045D43"/>
    <w:rsid w:val="77C65A60"/>
    <w:rsid w:val="7AEC7173"/>
    <w:rsid w:val="7ED6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cs="宋体"/>
      <w:b/>
      <w:kern w:val="44"/>
      <w:sz w:val="48"/>
      <w:szCs w:val="48"/>
    </w:rPr>
  </w:style>
  <w:style w:type="paragraph" w:styleId="2">
    <w:name w:val="heading 4"/>
    <w:basedOn w:val="1"/>
    <w:next w:val="1"/>
    <w:qFormat/>
    <w:uiPriority w:val="1"/>
    <w:pPr>
      <w:outlineLvl w:val="3"/>
    </w:pPr>
    <w:rPr>
      <w:rFonts w:ascii="黑体" w:hAnsi="黑体" w:eastAsia="黑体"/>
      <w:sz w:val="42"/>
      <w:szCs w:val="4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autoSpaceDE w:val="0"/>
      <w:autoSpaceDN w:val="0"/>
      <w:jc w:val="left"/>
    </w:pPr>
    <w:rPr>
      <w:rFonts w:ascii="宋体" w:hAnsi="宋体" w:cs="宋体"/>
      <w:kern w:val="0"/>
      <w:sz w:val="30"/>
      <w:szCs w:val="30"/>
      <w:lang w:eastAsia="en-US"/>
    </w:rPr>
  </w:style>
  <w:style w:type="paragraph" w:styleId="5">
    <w:name w:val="Body Text Indent"/>
    <w:basedOn w:val="1"/>
    <w:link w:val="32"/>
    <w:qFormat/>
    <w:uiPriority w:val="0"/>
    <w:pPr>
      <w:spacing w:after="120"/>
      <w:ind w:left="420" w:leftChars="200"/>
    </w:pPr>
    <w:rPr>
      <w:rFonts w:ascii="Times New Roman" w:hAnsi="Times New Roman"/>
    </w:rPr>
  </w:style>
  <w:style w:type="paragraph" w:styleId="6">
    <w:name w:val="Plain Text"/>
    <w:basedOn w:val="1"/>
    <w:link w:val="29"/>
    <w:qFormat/>
    <w:uiPriority w:val="0"/>
    <w:rPr>
      <w:rFonts w:ascii="宋体" w:hAnsi="Courier New" w:cs="Courier New"/>
      <w:szCs w:val="21"/>
    </w:rPr>
  </w:style>
  <w:style w:type="paragraph" w:styleId="7">
    <w:name w:val="footer"/>
    <w:basedOn w:val="1"/>
    <w:link w:val="27"/>
    <w:semiHidden/>
    <w:unhideWhenUsed/>
    <w:qFormat/>
    <w:uiPriority w:val="99"/>
    <w:pPr>
      <w:tabs>
        <w:tab w:val="center" w:pos="4153"/>
        <w:tab w:val="right" w:pos="8306"/>
      </w:tabs>
      <w:snapToGrid w:val="0"/>
      <w:jc w:val="left"/>
    </w:pPr>
    <w:rPr>
      <w:sz w:val="18"/>
      <w:szCs w:val="18"/>
    </w:rPr>
  </w:style>
  <w:style w:type="paragraph" w:styleId="8">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FollowedHyperlink"/>
    <w:basedOn w:val="11"/>
    <w:qFormat/>
    <w:uiPriority w:val="99"/>
    <w:rPr>
      <w:color w:val="003399"/>
      <w:u w:val="none"/>
    </w:rPr>
  </w:style>
  <w:style w:type="character" w:styleId="13">
    <w:name w:val="Hyperlink"/>
    <w:basedOn w:val="11"/>
    <w:qFormat/>
    <w:uiPriority w:val="99"/>
    <w:rPr>
      <w:color w:val="003399"/>
      <w:u w:val="none"/>
    </w:rPr>
  </w:style>
  <w:style w:type="character" w:customStyle="1" w:styleId="14">
    <w:name w:val="nowpage"/>
    <w:basedOn w:val="11"/>
    <w:qFormat/>
    <w:uiPriority w:val="0"/>
    <w:rPr>
      <w:color w:val="FFFFFF"/>
      <w:bdr w:val="single" w:color="D9DFEB" w:sz="6" w:space="0"/>
      <w:shd w:val="clear" w:color="auto" w:fill="B3BBC6"/>
    </w:rPr>
  </w:style>
  <w:style w:type="character" w:customStyle="1" w:styleId="15">
    <w:name w:val="thispart"/>
    <w:basedOn w:val="11"/>
    <w:qFormat/>
    <w:uiPriority w:val="0"/>
    <w:rPr>
      <w:color w:val="FFFFFF"/>
      <w:bdr w:val="single" w:color="D9DFEB" w:sz="6" w:space="0"/>
      <w:shd w:val="clear" w:color="auto" w:fill="B3BBC6"/>
    </w:rPr>
  </w:style>
  <w:style w:type="character" w:customStyle="1" w:styleId="16">
    <w:name w:val="text"/>
    <w:basedOn w:val="11"/>
    <w:qFormat/>
    <w:uiPriority w:val="0"/>
    <w:rPr>
      <w:color w:val="888888"/>
      <w:sz w:val="18"/>
      <w:szCs w:val="18"/>
    </w:rPr>
  </w:style>
  <w:style w:type="character" w:customStyle="1" w:styleId="17">
    <w:name w:val="pic"/>
    <w:basedOn w:val="11"/>
    <w:qFormat/>
    <w:uiPriority w:val="0"/>
  </w:style>
  <w:style w:type="character" w:customStyle="1" w:styleId="18">
    <w:name w:val="sel"/>
    <w:basedOn w:val="11"/>
    <w:qFormat/>
    <w:uiPriority w:val="0"/>
  </w:style>
  <w:style w:type="character" w:customStyle="1" w:styleId="19">
    <w:name w:val="sels"/>
    <w:basedOn w:val="11"/>
    <w:qFormat/>
    <w:uiPriority w:val="0"/>
    <w:rPr>
      <w:bdr w:val="single" w:color="DAB76A" w:sz="6" w:space="0"/>
      <w:shd w:val="clear" w:color="auto" w:fill="FFFFFF"/>
    </w:rPr>
  </w:style>
  <w:style w:type="character" w:customStyle="1" w:styleId="20">
    <w:name w:val="bds_nopic"/>
    <w:basedOn w:val="11"/>
    <w:qFormat/>
    <w:uiPriority w:val="0"/>
  </w:style>
  <w:style w:type="character" w:customStyle="1" w:styleId="21">
    <w:name w:val="bds_nopic1"/>
    <w:basedOn w:val="11"/>
    <w:qFormat/>
    <w:uiPriority w:val="0"/>
  </w:style>
  <w:style w:type="character" w:customStyle="1" w:styleId="22">
    <w:name w:val="bds_nopic2"/>
    <w:basedOn w:val="11"/>
    <w:qFormat/>
    <w:uiPriority w:val="0"/>
  </w:style>
  <w:style w:type="character" w:customStyle="1" w:styleId="23">
    <w:name w:val="bds_more2"/>
    <w:basedOn w:val="11"/>
    <w:qFormat/>
    <w:uiPriority w:val="0"/>
  </w:style>
  <w:style w:type="character" w:customStyle="1" w:styleId="24">
    <w:name w:val="bds_more3"/>
    <w:basedOn w:val="11"/>
    <w:qFormat/>
    <w:uiPriority w:val="0"/>
    <w:rPr>
      <w:rFonts w:hint="eastAsia" w:ascii="宋体" w:hAnsi="宋体" w:eastAsia="宋体" w:cs="宋体"/>
    </w:rPr>
  </w:style>
  <w:style w:type="character" w:customStyle="1" w:styleId="25">
    <w:name w:val="bds_more4"/>
    <w:basedOn w:val="11"/>
    <w:qFormat/>
    <w:uiPriority w:val="0"/>
  </w:style>
  <w:style w:type="character" w:customStyle="1" w:styleId="26">
    <w:name w:val="页眉 Char"/>
    <w:basedOn w:val="11"/>
    <w:link w:val="8"/>
    <w:semiHidden/>
    <w:qFormat/>
    <w:uiPriority w:val="99"/>
    <w:rPr>
      <w:rFonts w:ascii="Calibri" w:hAnsi="Calibri"/>
      <w:kern w:val="2"/>
      <w:sz w:val="18"/>
      <w:szCs w:val="18"/>
    </w:rPr>
  </w:style>
  <w:style w:type="character" w:customStyle="1" w:styleId="27">
    <w:name w:val="页脚 Char"/>
    <w:basedOn w:val="11"/>
    <w:link w:val="7"/>
    <w:semiHidden/>
    <w:qFormat/>
    <w:uiPriority w:val="99"/>
    <w:rPr>
      <w:rFonts w:ascii="Calibri" w:hAnsi="Calibri"/>
      <w:kern w:val="2"/>
      <w:sz w:val="18"/>
      <w:szCs w:val="18"/>
    </w:rPr>
  </w:style>
  <w:style w:type="paragraph" w:styleId="2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9">
    <w:name w:val="纯文本 Char"/>
    <w:basedOn w:val="11"/>
    <w:link w:val="6"/>
    <w:qFormat/>
    <w:uiPriority w:val="0"/>
    <w:rPr>
      <w:rFonts w:ascii="宋体" w:hAnsi="Courier New" w:cs="Courier New"/>
      <w:kern w:val="2"/>
      <w:sz w:val="21"/>
      <w:szCs w:val="21"/>
    </w:rPr>
  </w:style>
  <w:style w:type="character" w:customStyle="1" w:styleId="30">
    <w:name w:val="font41"/>
    <w:basedOn w:val="11"/>
    <w:qFormat/>
    <w:uiPriority w:val="0"/>
    <w:rPr>
      <w:rFonts w:ascii="宋体" w:hAnsi="宋体" w:eastAsia="宋体" w:cs="宋体"/>
      <w:color w:val="000000"/>
      <w:sz w:val="28"/>
      <w:szCs w:val="28"/>
      <w:u w:val="none"/>
      <w:vertAlign w:val="superscript"/>
    </w:rPr>
  </w:style>
  <w:style w:type="paragraph" w:customStyle="1" w:styleId="31">
    <w:name w:val="Char"/>
    <w:basedOn w:val="1"/>
    <w:qFormat/>
    <w:uiPriority w:val="0"/>
    <w:rPr>
      <w:rFonts w:ascii="Times New Roman" w:hAnsi="Times New Roman"/>
      <w:szCs w:val="21"/>
    </w:rPr>
  </w:style>
  <w:style w:type="character" w:customStyle="1" w:styleId="32">
    <w:name w:val="正文文本缩进 Char"/>
    <w:basedOn w:val="11"/>
    <w:link w:val="5"/>
    <w:qFormat/>
    <w:uiPriority w:val="0"/>
    <w:rPr>
      <w:kern w:val="2"/>
      <w:sz w:val="21"/>
      <w:szCs w:val="24"/>
    </w:rPr>
  </w:style>
  <w:style w:type="character" w:customStyle="1" w:styleId="33">
    <w:name w:val="font1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01F-BA91-4749-9FBE-B3D23D329247}">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5381</Words>
  <Characters>5592</Characters>
  <Lines>60</Lines>
  <Paragraphs>16</Paragraphs>
  <TotalTime>25</TotalTime>
  <ScaleCrop>false</ScaleCrop>
  <LinksUpToDate>false</LinksUpToDate>
  <CharactersWithSpaces>6108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2024-05-09T05:07:00Z</dcterms:created>
  <dc:creator>Administrator</dc:creator>
  <cp:lastModifiedBy>莫非</cp:lastModifiedBy>
  <cp:lastPrinted>2411-12-30T00:00:00Z</cp:lastPrinted>
  <dcterms:modified xsi:type="dcterms:W3CDTF">2024-08-21T05:08:57Z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2CDDB85F94A6422E8E243657849A0D9F_12</vt:lpwstr>
  </property>
</Properties>
</file>